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Chars="0"/>
        <w:rPr>
          <w:rFonts w:hint="default"/>
          <w:b/>
          <w:bCs/>
          <w:sz w:val="28"/>
          <w:szCs w:val="28"/>
          <w:lang w:val="en-US" w:eastAsia="zh-CN"/>
        </w:rPr>
      </w:pPr>
      <w:r>
        <w:rPr>
          <w:rFonts w:hint="eastAsia"/>
          <w:b/>
          <w:bCs/>
          <w:sz w:val="28"/>
          <w:szCs w:val="28"/>
          <w:lang w:val="en-US" w:eastAsia="zh-CN"/>
        </w:rPr>
        <w:t>附件1 网络作品创作比赛征集要求</w:t>
      </w:r>
    </w:p>
    <w:p>
      <w:pPr>
        <w:numPr>
          <w:ilvl w:val="0"/>
          <w:numId w:val="0"/>
        </w:numPr>
        <w:ind w:firstLine="562" w:firstLineChars="200"/>
        <w:rPr>
          <w:rFonts w:hint="default"/>
          <w:b/>
          <w:bCs/>
          <w:sz w:val="28"/>
          <w:szCs w:val="28"/>
          <w:lang w:val="en-US" w:eastAsia="zh-CN"/>
        </w:rPr>
      </w:pPr>
      <w:r>
        <w:rPr>
          <w:rFonts w:hint="eastAsia"/>
          <w:b/>
          <w:bCs/>
          <w:sz w:val="28"/>
          <w:szCs w:val="28"/>
          <w:lang w:val="en-US" w:eastAsia="zh-CN"/>
        </w:rPr>
        <w:t>一、学生组：</w:t>
      </w:r>
    </w:p>
    <w:p>
      <w:pPr>
        <w:numPr>
          <w:ilvl w:val="0"/>
          <w:numId w:val="0"/>
        </w:numPr>
        <w:ind w:firstLine="560" w:firstLineChars="200"/>
        <w:rPr>
          <w:rFonts w:hint="eastAsia"/>
          <w:sz w:val="28"/>
          <w:szCs w:val="28"/>
          <w:lang w:val="en-US" w:eastAsia="zh-CN"/>
        </w:rPr>
      </w:pPr>
      <w:r>
        <w:rPr>
          <w:rFonts w:hint="eastAsia"/>
          <w:sz w:val="28"/>
          <w:szCs w:val="28"/>
          <w:lang w:val="en-US" w:eastAsia="zh-CN"/>
        </w:rPr>
        <w:t>（一）微视频作品</w:t>
      </w:r>
    </w:p>
    <w:p>
      <w:pPr>
        <w:numPr>
          <w:ilvl w:val="0"/>
          <w:numId w:val="0"/>
        </w:numPr>
        <w:ind w:firstLine="560" w:firstLineChars="200"/>
        <w:rPr>
          <w:rFonts w:hint="eastAsia"/>
          <w:sz w:val="28"/>
          <w:szCs w:val="28"/>
          <w:lang w:val="en-US" w:eastAsia="zh-CN"/>
        </w:rPr>
      </w:pPr>
      <w:r>
        <w:rPr>
          <w:rFonts w:hint="eastAsia"/>
          <w:sz w:val="28"/>
          <w:szCs w:val="28"/>
          <w:lang w:val="en-US" w:eastAsia="zh-CN"/>
        </w:rPr>
        <w:t>作品要求：按纪实纪录、卡通动漫、创新创意3类征集，视频文件格式为MP4，画面清晰，声音清楚，内容配字幕，时长小于1分钟，文件小于100MB。</w:t>
      </w:r>
    </w:p>
    <w:p>
      <w:pPr>
        <w:numPr>
          <w:ilvl w:val="0"/>
          <w:numId w:val="0"/>
        </w:numPr>
        <w:ind w:firstLine="560" w:firstLineChars="200"/>
        <w:rPr>
          <w:rFonts w:hint="eastAsia"/>
          <w:sz w:val="28"/>
          <w:szCs w:val="28"/>
          <w:lang w:val="en-US" w:eastAsia="zh-CN"/>
        </w:rPr>
      </w:pPr>
      <w:r>
        <w:rPr>
          <w:rFonts w:hint="eastAsia"/>
          <w:sz w:val="28"/>
          <w:szCs w:val="28"/>
          <w:lang w:val="en-US" w:eastAsia="zh-CN"/>
        </w:rPr>
        <w:t>每件作品作者限6人以内，可配1名指导教师。</w:t>
      </w:r>
    </w:p>
    <w:p>
      <w:pPr>
        <w:numPr>
          <w:ilvl w:val="0"/>
          <w:numId w:val="0"/>
        </w:numPr>
        <w:ind w:firstLine="560" w:firstLineChars="200"/>
        <w:rPr>
          <w:rFonts w:hint="eastAsia"/>
          <w:sz w:val="28"/>
          <w:szCs w:val="28"/>
          <w:lang w:val="en-US" w:eastAsia="zh-CN"/>
        </w:rPr>
      </w:pPr>
      <w:r>
        <w:rPr>
          <w:rFonts w:hint="eastAsia"/>
          <w:sz w:val="28"/>
          <w:szCs w:val="28"/>
          <w:lang w:val="en-US" w:eastAsia="zh-CN"/>
        </w:rPr>
        <w:t>（二）微电影作品</w:t>
      </w:r>
    </w:p>
    <w:p>
      <w:pPr>
        <w:numPr>
          <w:ilvl w:val="0"/>
          <w:numId w:val="0"/>
        </w:numPr>
        <w:ind w:firstLine="560" w:firstLineChars="200"/>
        <w:rPr>
          <w:rFonts w:hint="eastAsia"/>
          <w:sz w:val="28"/>
          <w:szCs w:val="28"/>
          <w:lang w:val="en-US" w:eastAsia="zh-CN"/>
        </w:rPr>
      </w:pPr>
      <w:r>
        <w:rPr>
          <w:rFonts w:hint="eastAsia"/>
          <w:sz w:val="28"/>
          <w:szCs w:val="28"/>
          <w:lang w:val="en-US" w:eastAsia="zh-CN"/>
        </w:rPr>
        <w:t>作品要求：作品须为原创。征集微电影类型包括：剧情类和综合类（不含动漫）。作品须为AVI、MOV、MP4格式原始作品，分辨率不小于1920px×1080px。作品时长原则上在10分钟以内，适合互联网传播。要求画面清晰，声音清楚，提倡标注字幕。</w:t>
      </w:r>
    </w:p>
    <w:p>
      <w:pPr>
        <w:numPr>
          <w:ilvl w:val="0"/>
          <w:numId w:val="0"/>
        </w:numPr>
        <w:ind w:firstLine="560" w:firstLineChars="200"/>
        <w:rPr>
          <w:rFonts w:hint="eastAsia"/>
          <w:sz w:val="28"/>
          <w:szCs w:val="28"/>
          <w:lang w:val="en-US" w:eastAsia="zh-CN"/>
        </w:rPr>
      </w:pPr>
      <w:r>
        <w:rPr>
          <w:rFonts w:hint="eastAsia"/>
          <w:sz w:val="28"/>
          <w:szCs w:val="28"/>
          <w:lang w:val="en-US" w:eastAsia="zh-CN"/>
        </w:rPr>
        <w:t>每件作品作者限6人以内，可配1名指导教师。</w:t>
      </w:r>
    </w:p>
    <w:p>
      <w:pPr>
        <w:numPr>
          <w:ilvl w:val="0"/>
          <w:numId w:val="0"/>
        </w:numPr>
        <w:ind w:firstLine="560" w:firstLineChars="200"/>
        <w:rPr>
          <w:rFonts w:hint="eastAsia"/>
          <w:sz w:val="28"/>
          <w:szCs w:val="28"/>
          <w:lang w:val="en-US" w:eastAsia="zh-CN"/>
        </w:rPr>
      </w:pPr>
      <w:r>
        <w:rPr>
          <w:rFonts w:hint="eastAsia"/>
          <w:sz w:val="28"/>
          <w:szCs w:val="28"/>
          <w:lang w:val="en-US" w:eastAsia="zh-CN"/>
        </w:rPr>
        <w:t>（三）动漫作品</w:t>
      </w:r>
    </w:p>
    <w:p>
      <w:pPr>
        <w:numPr>
          <w:ilvl w:val="0"/>
          <w:numId w:val="0"/>
        </w:numPr>
        <w:ind w:firstLine="560" w:firstLineChars="200"/>
        <w:rPr>
          <w:rFonts w:hint="eastAsia"/>
          <w:sz w:val="28"/>
          <w:szCs w:val="28"/>
          <w:lang w:val="en-US" w:eastAsia="zh-CN"/>
        </w:rPr>
      </w:pPr>
      <w:r>
        <w:rPr>
          <w:rFonts w:hint="eastAsia"/>
          <w:sz w:val="28"/>
          <w:szCs w:val="28"/>
          <w:lang w:val="en-US" w:eastAsia="zh-CN"/>
        </w:rPr>
        <w:t>征集动漫作品类型包括：漫画作品和动画短片。漫画作品格式要求：投稿作品为四格漫画（以四个画面分格来完成一个小故事或一个创意的表现形式）或单幅插画。画稿要求基于A4尺寸（210mm×297mm）纸张创作的作品，画稿四周请保留各2cm空白，要求画面清晰、标明页数；基于计算机或移动设备的新媒体作品，应符合手机动漫行业标准等规范。提交电子图片格式要求为JPEG:RGB图，分辨率100DPI（作品入选后，需另外提交TIFF文件）。阅读顺序可根据个人习惯选择从左到右或从右到左，需要在作品首页注明。动画短片格式要求：作品须为AVI、MOV、MP4格式原始作品，分辨率不小于1920px×1080px，作品时长原则上在10分钟以内。</w:t>
      </w:r>
    </w:p>
    <w:p>
      <w:pPr>
        <w:numPr>
          <w:ilvl w:val="0"/>
          <w:numId w:val="0"/>
        </w:numPr>
        <w:ind w:firstLine="560" w:firstLineChars="200"/>
        <w:rPr>
          <w:rFonts w:hint="eastAsia"/>
          <w:sz w:val="28"/>
          <w:szCs w:val="28"/>
          <w:lang w:val="en-US" w:eastAsia="zh-CN"/>
        </w:rPr>
      </w:pPr>
      <w:r>
        <w:rPr>
          <w:rFonts w:hint="eastAsia"/>
          <w:sz w:val="28"/>
          <w:szCs w:val="28"/>
          <w:lang w:val="en-US" w:eastAsia="zh-CN"/>
        </w:rPr>
        <w:t>每件作品作者限6人以内，可配1名指导教师。</w:t>
      </w:r>
    </w:p>
    <w:p>
      <w:pPr>
        <w:numPr>
          <w:ilvl w:val="0"/>
          <w:numId w:val="0"/>
        </w:numPr>
        <w:ind w:firstLine="560" w:firstLineChars="200"/>
        <w:rPr>
          <w:rFonts w:hint="eastAsia"/>
          <w:sz w:val="28"/>
          <w:szCs w:val="28"/>
          <w:lang w:val="en-US" w:eastAsia="zh-CN"/>
        </w:rPr>
      </w:pPr>
      <w:r>
        <w:rPr>
          <w:rFonts w:hint="eastAsia"/>
          <w:sz w:val="28"/>
          <w:szCs w:val="28"/>
          <w:lang w:val="en-US" w:eastAsia="zh-CN"/>
        </w:rPr>
        <w:t>（四）摄影作品</w:t>
      </w:r>
    </w:p>
    <w:p>
      <w:pPr>
        <w:numPr>
          <w:ilvl w:val="0"/>
          <w:numId w:val="0"/>
        </w:numPr>
        <w:ind w:firstLine="560" w:firstLineChars="200"/>
        <w:rPr>
          <w:rFonts w:hint="eastAsia"/>
          <w:sz w:val="28"/>
          <w:szCs w:val="28"/>
          <w:lang w:val="en-US" w:eastAsia="zh-CN"/>
        </w:rPr>
      </w:pPr>
      <w:r>
        <w:rPr>
          <w:rFonts w:hint="eastAsia"/>
          <w:sz w:val="28"/>
          <w:szCs w:val="28"/>
          <w:lang w:val="en-US" w:eastAsia="zh-CN"/>
        </w:rPr>
        <w:t xml:space="preserve">作品要求：按时代风貌、校园风采、社会纪实、创意摄影4个类别征集，以图片文件提交，格式为JPEG，保留EXIF信息，每组作品不超过6张。 </w:t>
      </w:r>
    </w:p>
    <w:p>
      <w:pPr>
        <w:numPr>
          <w:ilvl w:val="0"/>
          <w:numId w:val="0"/>
        </w:numPr>
        <w:ind w:firstLine="560" w:firstLineChars="200"/>
        <w:rPr>
          <w:rFonts w:hint="eastAsia"/>
          <w:sz w:val="28"/>
          <w:szCs w:val="28"/>
          <w:lang w:val="en-US" w:eastAsia="zh-CN"/>
        </w:rPr>
      </w:pPr>
      <w:r>
        <w:rPr>
          <w:rFonts w:hint="eastAsia"/>
          <w:sz w:val="28"/>
          <w:szCs w:val="28"/>
          <w:lang w:val="en-US" w:eastAsia="zh-CN"/>
        </w:rPr>
        <w:t>每幅（组）作品作者限1人，可配1名指导教师。</w:t>
      </w:r>
    </w:p>
    <w:p>
      <w:pPr>
        <w:numPr>
          <w:ilvl w:val="0"/>
          <w:numId w:val="0"/>
        </w:numPr>
        <w:ind w:firstLine="560" w:firstLineChars="200"/>
        <w:rPr>
          <w:rFonts w:hint="eastAsia"/>
          <w:sz w:val="28"/>
          <w:szCs w:val="28"/>
          <w:lang w:val="en-US" w:eastAsia="zh-CN"/>
        </w:rPr>
      </w:pPr>
      <w:r>
        <w:rPr>
          <w:rFonts w:hint="eastAsia"/>
          <w:sz w:val="28"/>
          <w:szCs w:val="28"/>
          <w:lang w:val="en-US" w:eastAsia="zh-CN"/>
        </w:rPr>
        <w:t>（五）网文作品</w:t>
      </w:r>
    </w:p>
    <w:p>
      <w:pPr>
        <w:numPr>
          <w:ilvl w:val="0"/>
          <w:numId w:val="0"/>
        </w:numPr>
        <w:ind w:firstLine="560" w:firstLineChars="200"/>
        <w:rPr>
          <w:rFonts w:hint="eastAsia"/>
          <w:sz w:val="28"/>
          <w:szCs w:val="28"/>
          <w:lang w:val="en-US" w:eastAsia="zh-CN"/>
        </w:rPr>
      </w:pPr>
      <w:r>
        <w:rPr>
          <w:rFonts w:hint="eastAsia"/>
          <w:sz w:val="28"/>
          <w:szCs w:val="28"/>
          <w:lang w:val="en-US" w:eastAsia="zh-CN"/>
        </w:rPr>
        <w:t>作品要求：从青春梦想、时事评论、艺术文化、社会实践等角度，作品类别分为网络文章和网络文学作品。字数不超过5000字，可在文章中配图、表。</w:t>
      </w:r>
    </w:p>
    <w:p>
      <w:pPr>
        <w:numPr>
          <w:ilvl w:val="0"/>
          <w:numId w:val="0"/>
        </w:numPr>
        <w:ind w:firstLine="560" w:firstLineChars="200"/>
        <w:rPr>
          <w:rFonts w:hint="eastAsia"/>
          <w:sz w:val="28"/>
          <w:szCs w:val="28"/>
          <w:lang w:val="en-US" w:eastAsia="zh-CN"/>
        </w:rPr>
      </w:pPr>
      <w:r>
        <w:rPr>
          <w:rFonts w:hint="eastAsia"/>
          <w:sz w:val="28"/>
          <w:szCs w:val="28"/>
          <w:lang w:val="en-US" w:eastAsia="zh-CN"/>
        </w:rPr>
        <w:t>每件作品作者限1人，可配1名指导教师。</w:t>
      </w:r>
    </w:p>
    <w:p>
      <w:pPr>
        <w:numPr>
          <w:ilvl w:val="0"/>
          <w:numId w:val="0"/>
        </w:numPr>
        <w:ind w:firstLine="560" w:firstLineChars="200"/>
        <w:rPr>
          <w:rFonts w:hint="eastAsia"/>
          <w:sz w:val="28"/>
          <w:szCs w:val="28"/>
          <w:lang w:val="en-US" w:eastAsia="zh-CN"/>
        </w:rPr>
      </w:pPr>
      <w:r>
        <w:rPr>
          <w:rFonts w:hint="eastAsia"/>
          <w:sz w:val="28"/>
          <w:szCs w:val="28"/>
          <w:lang w:val="en-US" w:eastAsia="zh-CN"/>
        </w:rPr>
        <w:t>（六）公益广告作品</w:t>
      </w:r>
    </w:p>
    <w:p>
      <w:pPr>
        <w:numPr>
          <w:ilvl w:val="0"/>
          <w:numId w:val="0"/>
        </w:numPr>
        <w:ind w:firstLine="560" w:firstLineChars="200"/>
        <w:rPr>
          <w:rFonts w:hint="eastAsia"/>
          <w:sz w:val="28"/>
          <w:szCs w:val="28"/>
          <w:lang w:val="en-US" w:eastAsia="zh-CN"/>
        </w:rPr>
      </w:pPr>
      <w:r>
        <w:rPr>
          <w:rFonts w:hint="eastAsia"/>
          <w:sz w:val="28"/>
          <w:szCs w:val="28"/>
          <w:lang w:val="en-US" w:eastAsia="zh-CN"/>
        </w:rPr>
        <w:t>作品要求：围绕迎接党的二十大、“四史”学习教育、弘扬爱国主义精神、建设清朗网络空间等主题，征集一批导向鲜明、富有内涵、鼓舞人心的优秀公益广告作品。征集作品分为平面广告类、视频广告类。平面广告类含报纸杂志广告、海报设计、漫画等平面广告作品，提交图片文件，格式为JPEG，色彩模式RGB，单张图片大小在1024PX以内，文件总大小不超过10MB，系列作品不超过3幅。视频广告类含微视频、微电影、动画片等，提交视频文件，格式为MP4，画面清晰，声音清楚，重点内容配字幕，时长小于5分钟，文件小于200MB。</w:t>
      </w:r>
    </w:p>
    <w:p>
      <w:pPr>
        <w:numPr>
          <w:ilvl w:val="0"/>
          <w:numId w:val="0"/>
        </w:numPr>
        <w:ind w:firstLine="560" w:firstLineChars="200"/>
        <w:rPr>
          <w:rFonts w:hint="eastAsia"/>
          <w:sz w:val="28"/>
          <w:szCs w:val="28"/>
          <w:lang w:val="en-US" w:eastAsia="zh-CN"/>
        </w:rPr>
      </w:pPr>
      <w:r>
        <w:rPr>
          <w:rFonts w:hint="eastAsia"/>
          <w:sz w:val="28"/>
          <w:szCs w:val="28"/>
          <w:lang w:val="en-US" w:eastAsia="zh-CN"/>
        </w:rPr>
        <w:t>每件作品作者限6人以内，可配1名指导教师。</w:t>
      </w:r>
    </w:p>
    <w:p>
      <w:pPr>
        <w:numPr>
          <w:ilvl w:val="0"/>
          <w:numId w:val="0"/>
        </w:numPr>
        <w:ind w:firstLine="560" w:firstLineChars="200"/>
        <w:rPr>
          <w:rFonts w:hint="eastAsia"/>
          <w:sz w:val="28"/>
          <w:szCs w:val="28"/>
          <w:lang w:val="en-US" w:eastAsia="zh-CN"/>
        </w:rPr>
      </w:pPr>
      <w:r>
        <w:rPr>
          <w:rFonts w:hint="eastAsia"/>
          <w:sz w:val="28"/>
          <w:szCs w:val="28"/>
          <w:lang w:val="en-US" w:eastAsia="zh-CN"/>
        </w:rPr>
        <w:t>（七）音频作品</w:t>
      </w:r>
    </w:p>
    <w:p>
      <w:pPr>
        <w:numPr>
          <w:ilvl w:val="0"/>
          <w:numId w:val="0"/>
        </w:numPr>
        <w:ind w:firstLine="560" w:firstLineChars="200"/>
        <w:rPr>
          <w:rFonts w:hint="eastAsia"/>
          <w:sz w:val="28"/>
          <w:szCs w:val="28"/>
          <w:lang w:val="en-US" w:eastAsia="zh-CN"/>
        </w:rPr>
      </w:pPr>
      <w:r>
        <w:rPr>
          <w:rFonts w:hint="eastAsia"/>
          <w:sz w:val="28"/>
          <w:szCs w:val="28"/>
          <w:lang w:val="en-US" w:eastAsia="zh-CN"/>
        </w:rPr>
        <w:t>作品要求：征集音频诵读作品，体裁不限，可包含诗词、散文、小说、故事等多种类型（不包含歌曲），鼓励原创。报送音频作品统一采用MP3格式，时长不超过5分钟,须提交音频原文。</w:t>
      </w:r>
    </w:p>
    <w:p>
      <w:pPr>
        <w:numPr>
          <w:ilvl w:val="0"/>
          <w:numId w:val="0"/>
        </w:numPr>
        <w:ind w:firstLine="560" w:firstLineChars="200"/>
        <w:rPr>
          <w:rFonts w:hint="eastAsia"/>
          <w:sz w:val="28"/>
          <w:szCs w:val="28"/>
          <w:lang w:val="en-US" w:eastAsia="zh-CN"/>
        </w:rPr>
      </w:pPr>
      <w:r>
        <w:rPr>
          <w:rFonts w:hint="eastAsia"/>
          <w:sz w:val="28"/>
          <w:szCs w:val="28"/>
          <w:lang w:val="en-US" w:eastAsia="zh-CN"/>
        </w:rPr>
        <w:t>每件作品作者限5人以内，可配1名指导教师。</w:t>
      </w:r>
    </w:p>
    <w:p>
      <w:pPr>
        <w:numPr>
          <w:ilvl w:val="0"/>
          <w:numId w:val="0"/>
        </w:numPr>
        <w:ind w:firstLine="560" w:firstLineChars="200"/>
        <w:rPr>
          <w:rFonts w:hint="eastAsia"/>
          <w:sz w:val="28"/>
          <w:szCs w:val="28"/>
          <w:lang w:val="en-US" w:eastAsia="zh-CN"/>
        </w:rPr>
      </w:pPr>
      <w:r>
        <w:rPr>
          <w:rFonts w:hint="eastAsia"/>
          <w:sz w:val="28"/>
          <w:szCs w:val="28"/>
          <w:lang w:val="en-US" w:eastAsia="zh-CN"/>
        </w:rPr>
        <w:t>（八）原创校园歌曲作品</w:t>
      </w:r>
    </w:p>
    <w:p>
      <w:pPr>
        <w:numPr>
          <w:ilvl w:val="0"/>
          <w:numId w:val="0"/>
        </w:numPr>
        <w:ind w:firstLine="560" w:firstLineChars="200"/>
        <w:rPr>
          <w:rFonts w:hint="eastAsia"/>
          <w:sz w:val="28"/>
          <w:szCs w:val="28"/>
          <w:lang w:val="en-US" w:eastAsia="zh-CN"/>
        </w:rPr>
      </w:pPr>
      <w:r>
        <w:rPr>
          <w:rFonts w:hint="eastAsia"/>
          <w:sz w:val="28"/>
          <w:szCs w:val="28"/>
          <w:lang w:val="en-US" w:eastAsia="zh-CN"/>
        </w:rPr>
        <w:t>作品要求：征集校园原创歌曲，作品分为原创和改编两大类。原创作品是指完全自主作词作曲的音乐作品，或借鉴部分（不超过八小节）现成作品的音乐元素创作的音乐作品；改编作品是指在该作品首发表演形式的基础上进行改编和创新的二度创作作品。所有作品可制作成微视频展示，利用互联网音乐或微视频平台增加网络人气，扩大影响力（详见官网说明）。其中原创作品要在易班网上传完整的音频或视频（歌词和曲谱原创的要上传歌词和曲谱）。</w:t>
      </w:r>
    </w:p>
    <w:p>
      <w:pPr>
        <w:numPr>
          <w:ilvl w:val="0"/>
          <w:numId w:val="0"/>
        </w:numPr>
        <w:ind w:firstLine="560" w:firstLineChars="200"/>
        <w:rPr>
          <w:rFonts w:hint="eastAsia"/>
          <w:sz w:val="28"/>
          <w:szCs w:val="28"/>
          <w:lang w:val="en-US" w:eastAsia="zh-CN"/>
        </w:rPr>
      </w:pPr>
      <w:r>
        <w:rPr>
          <w:rFonts w:hint="eastAsia"/>
          <w:sz w:val="28"/>
          <w:szCs w:val="28"/>
          <w:lang w:val="en-US" w:eastAsia="zh-CN"/>
        </w:rPr>
        <w:t>每件作品作者限3人以内，可配1名指导教师。</w:t>
      </w:r>
    </w:p>
    <w:p>
      <w:pPr>
        <w:numPr>
          <w:ilvl w:val="0"/>
          <w:numId w:val="0"/>
        </w:numPr>
        <w:ind w:firstLine="560" w:firstLineChars="200"/>
        <w:rPr>
          <w:rFonts w:hint="eastAsia"/>
          <w:sz w:val="28"/>
          <w:szCs w:val="28"/>
          <w:lang w:val="en-US" w:eastAsia="zh-CN"/>
        </w:rPr>
      </w:pPr>
      <w:r>
        <w:rPr>
          <w:rFonts w:hint="eastAsia"/>
          <w:sz w:val="28"/>
          <w:szCs w:val="28"/>
          <w:lang w:val="en-US" w:eastAsia="zh-CN"/>
        </w:rPr>
        <w:t>（九）其他类网络创新作品</w:t>
      </w:r>
    </w:p>
    <w:p>
      <w:pPr>
        <w:numPr>
          <w:ilvl w:val="0"/>
          <w:numId w:val="0"/>
        </w:numPr>
        <w:ind w:firstLine="560" w:firstLineChars="200"/>
        <w:rPr>
          <w:rFonts w:hint="default"/>
          <w:sz w:val="28"/>
          <w:szCs w:val="28"/>
          <w:highlight w:val="none"/>
          <w:lang w:val="en-US" w:eastAsia="zh-CN"/>
        </w:rPr>
      </w:pPr>
      <w:r>
        <w:rPr>
          <w:rFonts w:hint="eastAsia"/>
          <w:sz w:val="28"/>
          <w:szCs w:val="28"/>
          <w:lang w:val="en-US" w:eastAsia="zh-CN"/>
        </w:rPr>
        <w:t>作品要求：征集作品包括长图、H5页面、微信推</w:t>
      </w:r>
      <w:r>
        <w:rPr>
          <w:rFonts w:hint="eastAsia"/>
          <w:sz w:val="28"/>
          <w:szCs w:val="28"/>
          <w:highlight w:val="none"/>
          <w:lang w:val="en-US" w:eastAsia="zh-CN"/>
        </w:rPr>
        <w:t>文、表情包4个类别的网络创新作品。长图类提交图片文件，格式为JPEG，文件小于10MB。H5页面类提交作品网络链接。微信推文类提交网络链接及该作品所对应的二维码。表情包提交格式为JPEG或者GIF，8-16为一系列。</w:t>
      </w:r>
    </w:p>
    <w:p>
      <w:pPr>
        <w:numPr>
          <w:ilvl w:val="0"/>
          <w:numId w:val="0"/>
        </w:numPr>
        <w:ind w:firstLine="560" w:firstLineChars="200"/>
        <w:rPr>
          <w:rFonts w:hint="eastAsia"/>
          <w:sz w:val="28"/>
          <w:szCs w:val="28"/>
          <w:lang w:val="en-US" w:eastAsia="zh-CN"/>
        </w:rPr>
      </w:pPr>
      <w:r>
        <w:rPr>
          <w:rFonts w:hint="eastAsia"/>
          <w:sz w:val="28"/>
          <w:szCs w:val="28"/>
          <w:lang w:val="en-US" w:eastAsia="zh-CN"/>
        </w:rPr>
        <w:t>每件作品作者限5人以内，可配1名指导教师。</w:t>
      </w:r>
    </w:p>
    <w:p>
      <w:pPr>
        <w:numPr>
          <w:ilvl w:val="0"/>
          <w:numId w:val="1"/>
        </w:numPr>
        <w:ind w:firstLine="560" w:firstLineChars="200"/>
        <w:rPr>
          <w:rFonts w:hint="eastAsia"/>
          <w:sz w:val="28"/>
          <w:szCs w:val="28"/>
          <w:highlight w:val="none"/>
          <w:lang w:val="en-US" w:eastAsia="zh-CN"/>
        </w:rPr>
      </w:pPr>
      <w:r>
        <w:rPr>
          <w:rFonts w:hint="eastAsia"/>
          <w:sz w:val="28"/>
          <w:szCs w:val="28"/>
          <w:highlight w:val="none"/>
          <w:lang w:val="en-US" w:eastAsia="zh-CN"/>
        </w:rPr>
        <w:t>画作、书法创作</w:t>
      </w:r>
    </w:p>
    <w:p>
      <w:pPr>
        <w:numPr>
          <w:ilvl w:val="0"/>
          <w:numId w:val="0"/>
        </w:numPr>
        <w:ind w:firstLine="560" w:firstLineChars="200"/>
        <w:rPr>
          <w:rFonts w:hint="eastAsia"/>
          <w:sz w:val="28"/>
          <w:szCs w:val="28"/>
          <w:highlight w:val="none"/>
          <w:lang w:val="en-US" w:eastAsia="zh-CN"/>
        </w:rPr>
      </w:pPr>
      <w:r>
        <w:rPr>
          <w:rFonts w:hint="eastAsia"/>
          <w:sz w:val="28"/>
          <w:szCs w:val="28"/>
          <w:highlight w:val="none"/>
          <w:lang w:val="en-US" w:eastAsia="zh-CN"/>
        </w:rPr>
        <w:t>作品要求：征集作品包括画作和书法2个类别的创作作品，提交格式为JPEG，单张图片大小在1024PX以内，文件总大小不超过10MB，系列作品不超过3幅。</w:t>
      </w:r>
    </w:p>
    <w:p>
      <w:pPr>
        <w:numPr>
          <w:ilvl w:val="0"/>
          <w:numId w:val="0"/>
        </w:numPr>
        <w:ind w:firstLine="560" w:firstLineChars="200"/>
        <w:rPr>
          <w:rFonts w:hint="default"/>
          <w:sz w:val="28"/>
          <w:szCs w:val="28"/>
          <w:highlight w:val="none"/>
          <w:lang w:val="en-US" w:eastAsia="zh-CN"/>
        </w:rPr>
      </w:pPr>
      <w:r>
        <w:rPr>
          <w:rFonts w:hint="eastAsia"/>
          <w:sz w:val="28"/>
          <w:szCs w:val="28"/>
          <w:lang w:val="en-US" w:eastAsia="zh-CN"/>
        </w:rPr>
        <w:t>每件作品作者限1人，可配1名指导教师。</w:t>
      </w:r>
    </w:p>
    <w:p>
      <w:pPr>
        <w:keepNext w:val="0"/>
        <w:keepLines w:val="0"/>
        <w:pageBreakBefore w:val="0"/>
        <w:widowControl w:val="0"/>
        <w:kinsoku/>
        <w:wordWrap w:val="0"/>
        <w:topLinePunct w:val="0"/>
        <w:autoSpaceDE/>
        <w:autoSpaceDN/>
        <w:bidi w:val="0"/>
        <w:adjustRightInd/>
        <w:snapToGrid/>
        <w:spacing w:line="600" w:lineRule="exact"/>
        <w:jc w:val="center"/>
        <w:textAlignment w:val="auto"/>
        <w:rPr>
          <w:rFonts w:hint="eastAsia" w:ascii="黑体" w:hAnsi="黑体" w:eastAsia="黑体" w:cs="黑体"/>
          <w:color w:val="000000" w:themeColor="text1"/>
          <w:sz w:val="36"/>
          <w:szCs w:val="36"/>
          <w14:textFill>
            <w14:solidFill>
              <w14:schemeClr w14:val="tx1"/>
            </w14:solidFill>
          </w14:textFill>
        </w:rPr>
      </w:pPr>
    </w:p>
    <w:p>
      <w:pPr>
        <w:numPr>
          <w:ilvl w:val="0"/>
          <w:numId w:val="0"/>
        </w:numPr>
        <w:ind w:firstLine="562" w:firstLineChars="200"/>
        <w:jc w:val="center"/>
        <w:rPr>
          <w:rFonts w:hint="eastAsia"/>
          <w:b/>
          <w:bCs/>
          <w:sz w:val="28"/>
          <w:szCs w:val="28"/>
          <w:highlight w:val="none"/>
          <w:lang w:val="en-US" w:eastAsia="zh-CN"/>
        </w:rPr>
      </w:pPr>
      <w:r>
        <w:rPr>
          <w:rFonts w:hint="eastAsia"/>
          <w:b/>
          <w:bCs/>
          <w:sz w:val="28"/>
          <w:szCs w:val="28"/>
          <w:highlight w:val="none"/>
          <w:lang w:val="en-US" w:eastAsia="zh-CN"/>
        </w:rPr>
        <w:t>作品创作选题指南</w:t>
      </w:r>
      <w:bookmarkStart w:id="0" w:name="_GoBack"/>
      <w:bookmarkEnd w:id="0"/>
    </w:p>
    <w:p>
      <w:pPr>
        <w:numPr>
          <w:ilvl w:val="0"/>
          <w:numId w:val="0"/>
        </w:numPr>
        <w:ind w:firstLine="560" w:firstLineChars="200"/>
        <w:rPr>
          <w:rFonts w:hint="eastAsia"/>
          <w:sz w:val="28"/>
          <w:szCs w:val="28"/>
          <w:highlight w:val="none"/>
          <w:lang w:val="en-US" w:eastAsia="zh-CN"/>
        </w:rPr>
      </w:pPr>
      <w:r>
        <w:rPr>
          <w:rFonts w:hint="eastAsia"/>
          <w:sz w:val="28"/>
          <w:szCs w:val="28"/>
          <w:highlight w:val="none"/>
          <w:lang w:val="en-US" w:eastAsia="zh-CN"/>
        </w:rPr>
        <w:t>1.</w:t>
      </w:r>
      <w:r>
        <w:rPr>
          <w:rFonts w:hint="default"/>
          <w:sz w:val="28"/>
          <w:szCs w:val="28"/>
          <w:highlight w:val="none"/>
          <w:lang w:val="en-US" w:eastAsia="zh-CN"/>
        </w:rPr>
        <w:t>学习宣传习近平新时代中国特色社会主义思想</w:t>
      </w:r>
    </w:p>
    <w:p>
      <w:pPr>
        <w:numPr>
          <w:ilvl w:val="0"/>
          <w:numId w:val="0"/>
        </w:numPr>
        <w:ind w:firstLine="560" w:firstLineChars="200"/>
        <w:rPr>
          <w:rFonts w:hint="default"/>
          <w:sz w:val="28"/>
          <w:szCs w:val="28"/>
          <w:highlight w:val="none"/>
          <w:lang w:val="en-US" w:eastAsia="zh-CN"/>
        </w:rPr>
      </w:pPr>
      <w:r>
        <w:rPr>
          <w:rFonts w:hint="eastAsia"/>
          <w:sz w:val="28"/>
          <w:szCs w:val="28"/>
          <w:highlight w:val="none"/>
          <w:lang w:val="en-US" w:eastAsia="zh-CN"/>
        </w:rPr>
        <w:t>2.</w:t>
      </w:r>
      <w:r>
        <w:rPr>
          <w:rFonts w:hint="default"/>
          <w:sz w:val="28"/>
          <w:szCs w:val="28"/>
          <w:highlight w:val="none"/>
          <w:lang w:val="en-US" w:eastAsia="zh-CN"/>
        </w:rPr>
        <w:t>学习宣传</w:t>
      </w:r>
      <w:r>
        <w:rPr>
          <w:rFonts w:hint="eastAsia"/>
          <w:sz w:val="28"/>
          <w:szCs w:val="28"/>
          <w:highlight w:val="none"/>
          <w:lang w:val="en-US" w:eastAsia="zh-CN"/>
        </w:rPr>
        <w:t>党的十九大和十九届历次全会精神</w:t>
      </w:r>
    </w:p>
    <w:p>
      <w:pPr>
        <w:numPr>
          <w:ilvl w:val="0"/>
          <w:numId w:val="0"/>
        </w:numPr>
        <w:ind w:firstLine="560" w:firstLineChars="200"/>
        <w:rPr>
          <w:rFonts w:hint="default"/>
          <w:sz w:val="28"/>
          <w:szCs w:val="28"/>
          <w:highlight w:val="none"/>
          <w:lang w:val="en-US" w:eastAsia="zh-CN"/>
        </w:rPr>
      </w:pPr>
      <w:r>
        <w:rPr>
          <w:rFonts w:hint="eastAsia"/>
          <w:sz w:val="28"/>
          <w:szCs w:val="28"/>
          <w:highlight w:val="none"/>
          <w:lang w:val="en-US" w:eastAsia="zh-CN"/>
        </w:rPr>
        <w:t>3</w:t>
      </w:r>
      <w:r>
        <w:rPr>
          <w:rFonts w:hint="default"/>
          <w:sz w:val="28"/>
          <w:szCs w:val="28"/>
          <w:highlight w:val="none"/>
          <w:lang w:val="en-US" w:eastAsia="zh-CN"/>
        </w:rPr>
        <w:t>.学习宣传习近平总书记</w:t>
      </w:r>
      <w:r>
        <w:rPr>
          <w:rFonts w:hint="eastAsia"/>
          <w:sz w:val="28"/>
          <w:szCs w:val="28"/>
          <w:highlight w:val="none"/>
          <w:lang w:val="en-US" w:eastAsia="zh-CN"/>
        </w:rPr>
        <w:t>关于教育的</w:t>
      </w:r>
      <w:r>
        <w:rPr>
          <w:rFonts w:hint="default"/>
          <w:sz w:val="28"/>
          <w:szCs w:val="28"/>
          <w:highlight w:val="none"/>
          <w:lang w:val="en-US" w:eastAsia="zh-CN"/>
        </w:rPr>
        <w:t>重要</w:t>
      </w:r>
      <w:r>
        <w:rPr>
          <w:rFonts w:hint="eastAsia"/>
          <w:sz w:val="28"/>
          <w:szCs w:val="28"/>
          <w:highlight w:val="none"/>
          <w:lang w:val="en-US" w:eastAsia="zh-CN"/>
        </w:rPr>
        <w:t>论述</w:t>
      </w:r>
    </w:p>
    <w:p>
      <w:pPr>
        <w:numPr>
          <w:ilvl w:val="0"/>
          <w:numId w:val="0"/>
        </w:numPr>
        <w:ind w:firstLine="560" w:firstLineChars="200"/>
        <w:rPr>
          <w:rFonts w:hint="default"/>
          <w:sz w:val="28"/>
          <w:szCs w:val="28"/>
          <w:highlight w:val="none"/>
          <w:lang w:val="en-US" w:eastAsia="zh-CN"/>
        </w:rPr>
      </w:pPr>
      <w:r>
        <w:rPr>
          <w:rFonts w:hint="eastAsia"/>
          <w:sz w:val="28"/>
          <w:szCs w:val="28"/>
          <w:highlight w:val="none"/>
          <w:lang w:val="en-US" w:eastAsia="zh-CN"/>
        </w:rPr>
        <w:t>4</w:t>
      </w:r>
      <w:r>
        <w:rPr>
          <w:rFonts w:hint="default"/>
          <w:sz w:val="28"/>
          <w:szCs w:val="28"/>
          <w:highlight w:val="none"/>
          <w:lang w:val="en-US" w:eastAsia="zh-CN"/>
        </w:rPr>
        <w:t>.</w:t>
      </w:r>
      <w:r>
        <w:rPr>
          <w:rFonts w:hint="eastAsia"/>
          <w:sz w:val="28"/>
          <w:szCs w:val="28"/>
          <w:highlight w:val="none"/>
          <w:lang w:val="en-US" w:eastAsia="zh-CN"/>
        </w:rPr>
        <w:t>深入学好“四史”、喜迎党的二十大</w:t>
      </w:r>
    </w:p>
    <w:p>
      <w:pPr>
        <w:numPr>
          <w:ilvl w:val="0"/>
          <w:numId w:val="0"/>
        </w:numPr>
        <w:ind w:firstLine="560" w:firstLineChars="200"/>
        <w:rPr>
          <w:rFonts w:hint="default"/>
          <w:sz w:val="28"/>
          <w:szCs w:val="28"/>
          <w:highlight w:val="none"/>
          <w:lang w:val="en-US" w:eastAsia="zh-CN"/>
        </w:rPr>
      </w:pPr>
      <w:r>
        <w:rPr>
          <w:rFonts w:hint="eastAsia"/>
          <w:sz w:val="28"/>
          <w:szCs w:val="28"/>
          <w:highlight w:val="none"/>
          <w:lang w:val="en-US" w:eastAsia="zh-CN"/>
        </w:rPr>
        <w:t>5.展现我校师生同心战疫、共克时艰的精神风貌</w:t>
      </w:r>
    </w:p>
    <w:p>
      <w:pPr>
        <w:numPr>
          <w:ilvl w:val="0"/>
          <w:numId w:val="0"/>
        </w:numPr>
        <w:ind w:firstLine="560" w:firstLineChars="200"/>
        <w:rPr>
          <w:rFonts w:hint="eastAsia"/>
          <w:sz w:val="28"/>
          <w:szCs w:val="28"/>
          <w:highlight w:val="none"/>
          <w:lang w:val="en-US" w:eastAsia="zh-CN"/>
        </w:rPr>
      </w:pPr>
      <w:r>
        <w:rPr>
          <w:rFonts w:hint="eastAsia"/>
          <w:sz w:val="28"/>
          <w:szCs w:val="28"/>
          <w:highlight w:val="none"/>
          <w:lang w:val="en-US" w:eastAsia="zh-CN"/>
        </w:rPr>
        <w:t>6.展现我国改革开放和社会主义现代化建设的伟大成就，描绘全面建成小康社会、实现中华民族伟大复兴中国梦的美好前景</w:t>
      </w:r>
    </w:p>
    <w:p>
      <w:pPr>
        <w:numPr>
          <w:ilvl w:val="0"/>
          <w:numId w:val="0"/>
        </w:numPr>
        <w:ind w:firstLine="560" w:firstLineChars="200"/>
        <w:rPr>
          <w:rFonts w:hint="eastAsia"/>
          <w:sz w:val="28"/>
          <w:szCs w:val="28"/>
          <w:highlight w:val="none"/>
          <w:lang w:val="en-US" w:eastAsia="zh-CN"/>
        </w:rPr>
      </w:pPr>
      <w:r>
        <w:rPr>
          <w:rFonts w:hint="eastAsia"/>
          <w:sz w:val="28"/>
          <w:szCs w:val="28"/>
          <w:highlight w:val="none"/>
          <w:lang w:val="en-US" w:eastAsia="zh-CN"/>
        </w:rPr>
        <w:t>7.学习弘扬</w:t>
      </w:r>
      <w:r>
        <w:rPr>
          <w:rFonts w:hint="default"/>
          <w:sz w:val="28"/>
          <w:szCs w:val="28"/>
          <w:highlight w:val="none"/>
          <w:lang w:val="en-US" w:eastAsia="zh-CN"/>
        </w:rPr>
        <w:t>中华优秀传统文化、革命文化和社会主义先进文化</w:t>
      </w:r>
    </w:p>
    <w:p>
      <w:pPr>
        <w:numPr>
          <w:ilvl w:val="0"/>
          <w:numId w:val="0"/>
        </w:numPr>
        <w:ind w:firstLine="560" w:firstLineChars="200"/>
        <w:rPr>
          <w:rFonts w:hint="default"/>
          <w:sz w:val="28"/>
          <w:szCs w:val="28"/>
          <w:highlight w:val="none"/>
          <w:lang w:val="en-US" w:eastAsia="zh-CN"/>
        </w:rPr>
      </w:pPr>
      <w:r>
        <w:rPr>
          <w:rFonts w:hint="eastAsia"/>
          <w:sz w:val="28"/>
          <w:szCs w:val="28"/>
          <w:highlight w:val="none"/>
          <w:lang w:val="en-US" w:eastAsia="zh-CN"/>
        </w:rPr>
        <w:t>8.学习习近平法治思想，</w:t>
      </w:r>
      <w:r>
        <w:rPr>
          <w:rFonts w:hint="default"/>
          <w:sz w:val="28"/>
          <w:szCs w:val="28"/>
          <w:highlight w:val="none"/>
          <w:lang w:val="en-US" w:eastAsia="zh-CN"/>
        </w:rPr>
        <w:t>弘扬社会主义法治理念、法治精神，培育社会主义法治文化</w:t>
      </w:r>
    </w:p>
    <w:p>
      <w:pPr>
        <w:numPr>
          <w:ilvl w:val="0"/>
          <w:numId w:val="0"/>
        </w:numPr>
        <w:ind w:firstLine="560" w:firstLineChars="200"/>
        <w:rPr>
          <w:rFonts w:hint="eastAsia"/>
          <w:sz w:val="28"/>
          <w:szCs w:val="28"/>
          <w:highlight w:val="none"/>
          <w:lang w:val="en-US" w:eastAsia="zh-CN"/>
        </w:rPr>
      </w:pPr>
      <w:r>
        <w:rPr>
          <w:rFonts w:hint="eastAsia"/>
          <w:sz w:val="28"/>
          <w:szCs w:val="28"/>
          <w:highlight w:val="none"/>
          <w:lang w:val="en-US" w:eastAsia="zh-CN"/>
        </w:rPr>
        <w:t>9.</w:t>
      </w:r>
      <w:r>
        <w:rPr>
          <w:rFonts w:hint="default"/>
          <w:sz w:val="28"/>
          <w:szCs w:val="28"/>
          <w:highlight w:val="none"/>
          <w:lang w:val="en-US" w:eastAsia="zh-CN"/>
        </w:rPr>
        <w:t>讲述青年学生勇于改革、善于创新，扎根基层、建功立业的生动事迹</w:t>
      </w:r>
    </w:p>
    <w:p>
      <w:pPr>
        <w:numPr>
          <w:ilvl w:val="0"/>
          <w:numId w:val="0"/>
        </w:numPr>
        <w:ind w:firstLine="560" w:firstLineChars="200"/>
        <w:rPr>
          <w:rFonts w:hint="eastAsia"/>
          <w:sz w:val="28"/>
          <w:szCs w:val="28"/>
          <w:highlight w:val="none"/>
          <w:lang w:val="en-US" w:eastAsia="zh-CN"/>
        </w:rPr>
      </w:pPr>
      <w:r>
        <w:rPr>
          <w:rFonts w:hint="eastAsia"/>
          <w:sz w:val="28"/>
          <w:szCs w:val="28"/>
          <w:highlight w:val="none"/>
          <w:lang w:val="en-US" w:eastAsia="zh-CN"/>
        </w:rPr>
        <w:t>10.</w:t>
      </w:r>
      <w:r>
        <w:rPr>
          <w:rFonts w:hint="default"/>
          <w:sz w:val="28"/>
          <w:szCs w:val="28"/>
          <w:highlight w:val="none"/>
          <w:lang w:val="en-US" w:eastAsia="zh-CN"/>
        </w:rPr>
        <w:t>记录青年学生在疫情防控、脱贫攻坚、乡村振兴等重大行动中投身社会实践、增长知识才干的青春风采</w:t>
      </w:r>
    </w:p>
    <w:p>
      <w:pPr>
        <w:numPr>
          <w:ilvl w:val="0"/>
          <w:numId w:val="0"/>
        </w:numPr>
        <w:ind w:firstLine="560" w:firstLineChars="200"/>
        <w:rPr>
          <w:rFonts w:hint="eastAsia"/>
          <w:sz w:val="28"/>
          <w:szCs w:val="28"/>
          <w:highlight w:val="none"/>
          <w:lang w:val="en-US" w:eastAsia="zh-CN"/>
        </w:rPr>
      </w:pPr>
      <w:r>
        <w:rPr>
          <w:rFonts w:hint="eastAsia"/>
          <w:sz w:val="28"/>
          <w:szCs w:val="28"/>
          <w:highlight w:val="none"/>
          <w:lang w:val="en-US" w:eastAsia="zh-CN"/>
        </w:rPr>
        <w:t>11.体现青</w:t>
      </w:r>
      <w:r>
        <w:rPr>
          <w:rFonts w:hint="default"/>
          <w:sz w:val="28"/>
          <w:szCs w:val="28"/>
          <w:highlight w:val="none"/>
          <w:lang w:val="en-US" w:eastAsia="zh-CN"/>
        </w:rPr>
        <w:t>年学生勤奋学习、自强不息的奋斗精神</w:t>
      </w:r>
      <w:r>
        <w:rPr>
          <w:rFonts w:hint="eastAsia"/>
          <w:sz w:val="28"/>
          <w:szCs w:val="28"/>
          <w:highlight w:val="none"/>
          <w:lang w:val="en-US" w:eastAsia="zh-CN"/>
        </w:rPr>
        <w:t>和</w:t>
      </w:r>
      <w:r>
        <w:rPr>
          <w:rFonts w:hint="default"/>
          <w:sz w:val="28"/>
          <w:szCs w:val="28"/>
          <w:highlight w:val="none"/>
          <w:lang w:val="en-US" w:eastAsia="zh-CN"/>
        </w:rPr>
        <w:t>立志成才</w:t>
      </w:r>
      <w:r>
        <w:rPr>
          <w:rFonts w:hint="eastAsia"/>
          <w:sz w:val="28"/>
          <w:szCs w:val="28"/>
          <w:highlight w:val="none"/>
          <w:lang w:val="en-US" w:eastAsia="zh-CN"/>
        </w:rPr>
        <w:t>、</w:t>
      </w:r>
      <w:r>
        <w:rPr>
          <w:rFonts w:hint="default"/>
          <w:sz w:val="28"/>
          <w:szCs w:val="28"/>
          <w:highlight w:val="none"/>
          <w:lang w:val="en-US" w:eastAsia="zh-CN"/>
        </w:rPr>
        <w:t>勇担民族复兴大任的抱负决心</w:t>
      </w:r>
    </w:p>
    <w:p>
      <w:pPr>
        <w:numPr>
          <w:ilvl w:val="0"/>
          <w:numId w:val="0"/>
        </w:numPr>
        <w:ind w:firstLine="560" w:firstLineChars="200"/>
        <w:rPr>
          <w:rFonts w:hint="eastAsia"/>
          <w:sz w:val="28"/>
          <w:szCs w:val="28"/>
          <w:highlight w:val="none"/>
          <w:lang w:val="en-US" w:eastAsia="zh-CN"/>
        </w:rPr>
      </w:pPr>
      <w:r>
        <w:rPr>
          <w:rFonts w:hint="eastAsia"/>
          <w:sz w:val="28"/>
          <w:szCs w:val="28"/>
          <w:highlight w:val="none"/>
          <w:lang w:val="en-US" w:eastAsia="zh-CN"/>
        </w:rPr>
        <w:t>12.体现文明健康的网络生活方式，提升网络素养，维护网络安全，争做校园好网民</w:t>
      </w:r>
    </w:p>
    <w:p>
      <w:pPr>
        <w:numPr>
          <w:ilvl w:val="0"/>
          <w:numId w:val="0"/>
        </w:numPr>
        <w:ind w:firstLine="560" w:firstLineChars="200"/>
        <w:rPr>
          <w:rFonts w:hint="default"/>
          <w:sz w:val="28"/>
          <w:szCs w:val="28"/>
          <w:highlight w:val="none"/>
          <w:lang w:val="en-US" w:eastAsia="zh-CN"/>
        </w:rPr>
      </w:pPr>
      <w:r>
        <w:rPr>
          <w:rFonts w:hint="eastAsia"/>
          <w:sz w:val="28"/>
          <w:szCs w:val="28"/>
          <w:highlight w:val="none"/>
          <w:lang w:val="en-US" w:eastAsia="zh-CN"/>
        </w:rPr>
        <w:t>13.提升诚信意识，营造守信良好氛围</w:t>
      </w:r>
    </w:p>
    <w:p>
      <w:pPr>
        <w:numPr>
          <w:ilvl w:val="0"/>
          <w:numId w:val="0"/>
        </w:numPr>
        <w:ind w:firstLine="560" w:firstLineChars="200"/>
        <w:rPr>
          <w:rFonts w:hint="eastAsia"/>
          <w:sz w:val="28"/>
          <w:szCs w:val="28"/>
          <w:highlight w:val="none"/>
          <w:lang w:val="en-US" w:eastAsia="zh-CN"/>
        </w:rPr>
      </w:pPr>
      <w:r>
        <w:rPr>
          <w:rFonts w:hint="eastAsia"/>
          <w:sz w:val="28"/>
          <w:szCs w:val="28"/>
          <w:highlight w:val="none"/>
          <w:lang w:val="en-US" w:eastAsia="zh-CN"/>
        </w:rPr>
        <w:t>14.展示健康向上、格调高雅的校园文化活动</w:t>
      </w:r>
    </w:p>
    <w:p>
      <w:pPr>
        <w:numPr>
          <w:ilvl w:val="0"/>
          <w:numId w:val="0"/>
        </w:numPr>
        <w:ind w:firstLine="560" w:firstLineChars="200"/>
        <w:rPr>
          <w:rFonts w:hint="eastAsia"/>
          <w:sz w:val="28"/>
          <w:szCs w:val="28"/>
          <w:highlight w:val="none"/>
          <w:lang w:val="en-US" w:eastAsia="zh-CN"/>
        </w:rPr>
      </w:pPr>
      <w:r>
        <w:rPr>
          <w:rFonts w:hint="eastAsia"/>
          <w:sz w:val="28"/>
          <w:szCs w:val="28"/>
          <w:highlight w:val="none"/>
          <w:lang w:val="en-US" w:eastAsia="zh-CN"/>
        </w:rPr>
        <w:t>15.倡导“厉行节约、杜绝浪费”，共建文明校园</w:t>
      </w:r>
    </w:p>
    <w:p>
      <w:pPr>
        <w:numPr>
          <w:ilvl w:val="0"/>
          <w:numId w:val="0"/>
        </w:numPr>
        <w:ind w:firstLine="560" w:firstLineChars="200"/>
        <w:rPr>
          <w:rFonts w:hint="default"/>
          <w:sz w:val="28"/>
          <w:szCs w:val="28"/>
          <w:highlight w:val="none"/>
          <w:lang w:val="en-US" w:eastAsia="zh-CN"/>
        </w:rPr>
      </w:pPr>
      <w:r>
        <w:rPr>
          <w:rFonts w:hint="eastAsia"/>
          <w:sz w:val="28"/>
          <w:szCs w:val="28"/>
          <w:highlight w:val="none"/>
          <w:lang w:val="en-US" w:eastAsia="zh-CN"/>
        </w:rPr>
        <w:t>16.倡导新时代爱国卫生运动，普及心理健康知识，培育理性平和、积极向上的健康心态</w:t>
      </w:r>
    </w:p>
    <w:p>
      <w:pPr>
        <w:numPr>
          <w:ilvl w:val="0"/>
          <w:numId w:val="0"/>
        </w:numPr>
        <w:ind w:firstLine="560" w:firstLineChars="200"/>
        <w:rPr>
          <w:rFonts w:hint="default"/>
          <w:sz w:val="28"/>
          <w:szCs w:val="28"/>
          <w:highlight w:val="none"/>
          <w:lang w:val="en-US" w:eastAsia="zh-CN"/>
        </w:rPr>
      </w:pPr>
      <w:r>
        <w:rPr>
          <w:rFonts w:hint="eastAsia"/>
          <w:sz w:val="28"/>
          <w:szCs w:val="28"/>
          <w:highlight w:val="none"/>
          <w:lang w:val="en-US" w:eastAsia="zh-CN"/>
        </w:rPr>
        <w:t>17.坚持总体国家安全观，自觉维护国家安全</w:t>
      </w:r>
    </w:p>
    <w:p>
      <w:pPr>
        <w:numPr>
          <w:ilvl w:val="0"/>
          <w:numId w:val="0"/>
        </w:numPr>
        <w:ind w:firstLine="560" w:firstLineChars="200"/>
        <w:rPr>
          <w:rFonts w:hint="eastAsia"/>
          <w:sz w:val="28"/>
          <w:szCs w:val="28"/>
          <w:highlight w:val="none"/>
          <w:lang w:val="en-US" w:eastAsia="zh-CN"/>
        </w:rPr>
      </w:pPr>
      <w:r>
        <w:rPr>
          <w:rFonts w:hint="eastAsia"/>
          <w:sz w:val="28"/>
          <w:szCs w:val="28"/>
          <w:highlight w:val="none"/>
          <w:lang w:val="en-US" w:eastAsia="zh-CN"/>
        </w:rPr>
        <w:t>18.倡导理性消费，揭示网络游戏成瘾、网络赌博、不良网贷的危害</w:t>
      </w:r>
    </w:p>
    <w:p>
      <w:pPr>
        <w:numPr>
          <w:ilvl w:val="0"/>
          <w:numId w:val="0"/>
        </w:numPr>
        <w:ind w:firstLine="560" w:firstLineChars="200"/>
        <w:rPr>
          <w:rFonts w:hint="eastAsia"/>
          <w:sz w:val="28"/>
          <w:szCs w:val="28"/>
          <w:highlight w:val="none"/>
          <w:lang w:val="en-US" w:eastAsia="zh-CN"/>
        </w:rPr>
      </w:pPr>
      <w:r>
        <w:rPr>
          <w:rFonts w:hint="eastAsia"/>
          <w:sz w:val="28"/>
          <w:szCs w:val="28"/>
          <w:highlight w:val="none"/>
          <w:lang w:val="en-US" w:eastAsia="zh-CN"/>
        </w:rPr>
        <w:t>19.扫黑除恶、净化环境，共建平安</w:t>
      </w:r>
    </w:p>
    <w:p>
      <w:pPr>
        <w:numPr>
          <w:ilvl w:val="0"/>
          <w:numId w:val="0"/>
        </w:numPr>
        <w:ind w:firstLine="560" w:firstLineChars="200"/>
        <w:rPr>
          <w:rFonts w:hint="eastAsia"/>
          <w:sz w:val="28"/>
          <w:szCs w:val="28"/>
          <w:highlight w:val="none"/>
          <w:lang w:val="en-US" w:eastAsia="zh-CN"/>
        </w:rPr>
      </w:pPr>
      <w:r>
        <w:rPr>
          <w:rFonts w:hint="eastAsia"/>
          <w:sz w:val="28"/>
          <w:szCs w:val="28"/>
          <w:highlight w:val="none"/>
          <w:lang w:val="en-US" w:eastAsia="zh-CN"/>
        </w:rPr>
        <w:t>20.共筑反奸防谍人民防线</w:t>
      </w:r>
    </w:p>
    <w:p>
      <w:pPr>
        <w:numPr>
          <w:ilvl w:val="0"/>
          <w:numId w:val="0"/>
        </w:numPr>
        <w:ind w:firstLine="560" w:firstLineChars="200"/>
        <w:rPr>
          <w:rFonts w:hint="eastAsia"/>
          <w:sz w:val="28"/>
          <w:szCs w:val="28"/>
          <w:highlight w:val="none"/>
          <w:lang w:val="en-US" w:eastAsia="zh-CN"/>
        </w:rPr>
      </w:pPr>
      <w:r>
        <w:rPr>
          <w:rFonts w:hint="eastAsia"/>
          <w:sz w:val="28"/>
          <w:szCs w:val="28"/>
          <w:highlight w:val="none"/>
          <w:lang w:val="en-US" w:eastAsia="zh-CN"/>
        </w:rPr>
        <w:t>21.守护师生安全，建设平安校园</w:t>
      </w:r>
    </w:p>
    <w:p>
      <w:pPr>
        <w:numPr>
          <w:ilvl w:val="0"/>
          <w:numId w:val="0"/>
        </w:numPr>
        <w:ind w:firstLine="562" w:firstLineChars="200"/>
        <w:rPr>
          <w:rFonts w:hint="default"/>
          <w:b/>
          <w:bCs/>
          <w:sz w:val="28"/>
          <w:szCs w:val="28"/>
          <w:highlight w:val="none"/>
          <w:lang w:val="en-US" w:eastAsia="zh-CN"/>
        </w:rPr>
      </w:pPr>
      <w:r>
        <w:rPr>
          <w:rFonts w:hint="eastAsia"/>
          <w:b/>
          <w:bCs/>
          <w:sz w:val="28"/>
          <w:szCs w:val="28"/>
          <w:highlight w:val="none"/>
          <w:lang w:val="en-US" w:eastAsia="zh-CN"/>
        </w:rPr>
        <w:t>（供创作参考，不限于以上主题）</w:t>
      </w:r>
    </w:p>
    <w:p>
      <w:pPr>
        <w:pStyle w:val="4"/>
        <w:keepNext w:val="0"/>
        <w:keepLines w:val="0"/>
        <w:pageBreakBefore w:val="0"/>
        <w:widowControl w:val="0"/>
        <w:kinsoku/>
        <w:wordWrap w:val="0"/>
        <w:topLinePunct w:val="0"/>
        <w:autoSpaceDE/>
        <w:autoSpaceDN/>
        <w:bidi w:val="0"/>
        <w:adjustRightInd/>
        <w:snapToGrid/>
        <w:spacing w:line="600" w:lineRule="exact"/>
        <w:ind w:firstLine="0" w:firstLineChars="0"/>
        <w:textAlignment w:val="auto"/>
        <w:rPr>
          <w:rFonts w:hint="eastAsia" w:ascii="黑体" w:hAnsi="黑体" w:eastAsia="黑体" w:cs="黑体"/>
          <w:color w:val="000000"/>
          <w:sz w:val="30"/>
          <w:szCs w:val="30"/>
        </w:rPr>
      </w:pPr>
    </w:p>
    <w:p>
      <w:pPr>
        <w:numPr>
          <w:ilvl w:val="0"/>
          <w:numId w:val="0"/>
        </w:numPr>
        <w:ind w:leftChars="0" w:firstLine="562" w:firstLineChars="200"/>
        <w:rPr>
          <w:rFonts w:hint="eastAsia"/>
          <w:b/>
          <w:bCs/>
          <w:sz w:val="28"/>
          <w:szCs w:val="28"/>
          <w:lang w:val="en-US" w:eastAsia="zh-CN"/>
        </w:rPr>
      </w:pPr>
    </w:p>
    <w:p>
      <w:pPr>
        <w:numPr>
          <w:ilvl w:val="0"/>
          <w:numId w:val="0"/>
        </w:numPr>
        <w:ind w:leftChars="0" w:firstLine="562" w:firstLineChars="200"/>
        <w:rPr>
          <w:rFonts w:hint="eastAsia"/>
          <w:b/>
          <w:bCs/>
          <w:sz w:val="28"/>
          <w:szCs w:val="28"/>
          <w:lang w:val="en-US" w:eastAsia="zh-CN"/>
        </w:rPr>
        <w:sectPr>
          <w:pgSz w:w="11906" w:h="16838"/>
          <w:pgMar w:top="1440" w:right="1800" w:bottom="1440" w:left="1800" w:header="851" w:footer="992" w:gutter="0"/>
          <w:cols w:space="425" w:num="1"/>
          <w:docGrid w:type="lines" w:linePitch="312" w:charSpace="0"/>
        </w:sectPr>
      </w:pPr>
    </w:p>
    <w:p>
      <w:pPr>
        <w:numPr>
          <w:ilvl w:val="0"/>
          <w:numId w:val="0"/>
        </w:numPr>
        <w:ind w:leftChars="0" w:firstLine="562" w:firstLineChars="200"/>
        <w:rPr>
          <w:rFonts w:hint="eastAsia"/>
          <w:b/>
          <w:bCs/>
          <w:sz w:val="28"/>
          <w:szCs w:val="28"/>
          <w:lang w:val="en-US" w:eastAsia="zh-CN"/>
        </w:rPr>
      </w:pPr>
      <w:r>
        <w:rPr>
          <w:rFonts w:hint="eastAsia"/>
          <w:b/>
          <w:bCs/>
          <w:sz w:val="28"/>
          <w:szCs w:val="28"/>
          <w:lang w:val="en-US" w:eastAsia="zh-CN"/>
        </w:rPr>
        <w:t>思政辅导员组：</w:t>
      </w:r>
    </w:p>
    <w:p>
      <w:pPr>
        <w:numPr>
          <w:ilvl w:val="0"/>
          <w:numId w:val="0"/>
        </w:numPr>
        <w:ind w:firstLine="560" w:firstLineChars="200"/>
        <w:rPr>
          <w:rFonts w:hint="default"/>
          <w:sz w:val="28"/>
          <w:szCs w:val="28"/>
          <w:lang w:val="en-US" w:eastAsia="zh-CN"/>
        </w:rPr>
      </w:pPr>
      <w:r>
        <w:rPr>
          <w:rFonts w:hint="default"/>
          <w:sz w:val="28"/>
          <w:szCs w:val="28"/>
          <w:lang w:val="en-US" w:eastAsia="zh-CN"/>
        </w:rPr>
        <w:t>（一）优秀网络文章</w:t>
      </w:r>
    </w:p>
    <w:p>
      <w:pPr>
        <w:numPr>
          <w:ilvl w:val="0"/>
          <w:numId w:val="0"/>
        </w:numPr>
        <w:ind w:firstLine="560" w:firstLineChars="200"/>
        <w:rPr>
          <w:rFonts w:hint="default"/>
          <w:sz w:val="28"/>
          <w:szCs w:val="28"/>
          <w:lang w:val="en-US" w:eastAsia="zh-CN"/>
        </w:rPr>
      </w:pPr>
      <w:r>
        <w:rPr>
          <w:rFonts w:hint="default"/>
          <w:sz w:val="28"/>
          <w:szCs w:val="28"/>
          <w:lang w:val="en-US" w:eastAsia="zh-CN"/>
        </w:rPr>
        <w:t>优秀网络文章须面向大学生创作，体裁不限，要体现价值引导、思想引领，内容观点正确、立场鲜明，育人功能凸显，紧扣高校思想政治工作重点难点问题，以理服人、以情感人,对广大学生有较强的吸引力、感染力，鼓励网络首发，有较高的转发、评论和引用量。每件作品作者限1人，且必须为网络文章第一作者。</w:t>
      </w:r>
    </w:p>
    <w:p>
      <w:pPr>
        <w:numPr>
          <w:ilvl w:val="0"/>
          <w:numId w:val="0"/>
        </w:numPr>
        <w:ind w:firstLine="560" w:firstLineChars="200"/>
        <w:rPr>
          <w:rFonts w:hint="default"/>
          <w:sz w:val="28"/>
          <w:szCs w:val="28"/>
          <w:lang w:val="en-US" w:eastAsia="zh-CN"/>
        </w:rPr>
      </w:pPr>
      <w:r>
        <w:rPr>
          <w:rFonts w:hint="default"/>
          <w:sz w:val="28"/>
          <w:szCs w:val="28"/>
          <w:lang w:val="en-US" w:eastAsia="zh-CN"/>
        </w:rPr>
        <w:t>（二）优秀工作案例</w:t>
      </w:r>
    </w:p>
    <w:p>
      <w:pPr>
        <w:numPr>
          <w:ilvl w:val="0"/>
          <w:numId w:val="0"/>
        </w:numPr>
        <w:ind w:firstLine="560" w:firstLineChars="200"/>
        <w:rPr>
          <w:rFonts w:hint="default"/>
          <w:sz w:val="28"/>
          <w:szCs w:val="28"/>
          <w:lang w:val="en-US" w:eastAsia="zh-CN"/>
        </w:rPr>
      </w:pPr>
      <w:r>
        <w:rPr>
          <w:rFonts w:hint="default"/>
          <w:sz w:val="28"/>
          <w:szCs w:val="28"/>
          <w:lang w:val="en-US" w:eastAsia="zh-CN"/>
        </w:rPr>
        <w:t>优秀工作案例分为两种。一是工作案例,指个人或团队（高校网络思政工作室、理论社团、心理咨询室、创新创业工作室等）在创新网络思想政治工作、提升师生网络素养、开展网络文化建设、推进网络文明教育、营造清朗网络空间及利用网络开展学生工作过程中探索施行的好经验、好做法及维护运行的平台及栏目。二是案例分析,指个人或团队在开展大学生思想政治教育和学生日常管理工作中，对遇到的热点、难点、重点、突发事件、典型事例等利用网络进行释疑解惑和深度辅导过程中形成的好经验、好做法，以及在此基础上进行剖析、总结、提炼形成的新对策新经验。</w:t>
      </w:r>
    </w:p>
    <w:p>
      <w:pPr>
        <w:numPr>
          <w:ilvl w:val="0"/>
          <w:numId w:val="0"/>
        </w:numPr>
        <w:ind w:firstLine="560" w:firstLineChars="200"/>
        <w:rPr>
          <w:rFonts w:hint="default"/>
          <w:sz w:val="28"/>
          <w:szCs w:val="28"/>
          <w:lang w:val="en-US" w:eastAsia="zh-CN"/>
        </w:rPr>
      </w:pPr>
      <w:r>
        <w:rPr>
          <w:rFonts w:hint="default"/>
          <w:sz w:val="28"/>
          <w:szCs w:val="28"/>
          <w:lang w:val="en-US" w:eastAsia="zh-CN"/>
        </w:rPr>
        <w:t>优秀工作案例要已形成一定典型性经验，有固定工作平台、可靠条件保障、长效工作机制和明显育人实效，可示范、可复制、可推广。案例内容应包括项目主题和思路、实施方法和过程、主要成效和经验、下一步加强和改进的计划等，要求文字简洁、重点突出，字数3000字以上，可配以说明图片和视频。每件作品作者限3人以内。</w:t>
      </w:r>
    </w:p>
    <w:p>
      <w:pPr>
        <w:numPr>
          <w:ilvl w:val="0"/>
          <w:numId w:val="0"/>
        </w:numPr>
        <w:ind w:firstLine="560" w:firstLineChars="200"/>
        <w:rPr>
          <w:rFonts w:hint="default"/>
          <w:sz w:val="28"/>
          <w:szCs w:val="28"/>
          <w:lang w:val="en-US" w:eastAsia="zh-CN"/>
        </w:rPr>
      </w:pPr>
      <w:r>
        <w:rPr>
          <w:rFonts w:hint="default"/>
          <w:sz w:val="28"/>
          <w:szCs w:val="28"/>
          <w:lang w:val="en-US" w:eastAsia="zh-CN"/>
        </w:rPr>
        <w:t>（三）优秀微课</w:t>
      </w:r>
    </w:p>
    <w:p>
      <w:pPr>
        <w:numPr>
          <w:ilvl w:val="0"/>
          <w:numId w:val="0"/>
        </w:numPr>
        <w:ind w:firstLine="560" w:firstLineChars="200"/>
        <w:rPr>
          <w:rFonts w:hint="default"/>
          <w:sz w:val="28"/>
          <w:szCs w:val="28"/>
          <w:lang w:val="en-US" w:eastAsia="zh-CN"/>
        </w:rPr>
      </w:pPr>
      <w:r>
        <w:rPr>
          <w:rFonts w:hint="default"/>
          <w:sz w:val="28"/>
          <w:szCs w:val="28"/>
          <w:lang w:val="en-US" w:eastAsia="zh-CN"/>
        </w:rPr>
        <w:t>优秀微课可结合“四史”学习教育，反映“四史”学习的相关知识点；围绕高校思想政治工作中的某个工作案例、经典工作场景、某个工作要点、教学环节、实践活动展开；围绕课程、科研、实践、文化、网络、心理、管理、服务、资助、组织等育人主题的微课作品。</w:t>
      </w:r>
    </w:p>
    <w:p>
      <w:pPr>
        <w:numPr>
          <w:ilvl w:val="0"/>
          <w:numId w:val="0"/>
        </w:numPr>
        <w:ind w:firstLine="560" w:firstLineChars="200"/>
        <w:rPr>
          <w:rFonts w:hint="default"/>
          <w:sz w:val="28"/>
          <w:szCs w:val="28"/>
          <w:lang w:val="en-US" w:eastAsia="zh-CN"/>
        </w:rPr>
      </w:pPr>
      <w:r>
        <w:rPr>
          <w:rFonts w:hint="default"/>
          <w:sz w:val="28"/>
          <w:szCs w:val="28"/>
          <w:lang w:val="en-US" w:eastAsia="zh-CN"/>
        </w:rPr>
        <w:t>选题简洁，目标明确，有个性和特色，应围绕日常工作实践或学习教育中的常见、典型、有代表性的问题或内容进行设计，能够有效解决过程中的重点、难点、疑点等问题。作品要贴近师生思想、学习、工作和生活实际，在思想融入、情景设计、表达演绎、拍摄制作等方面具有较高的水平。</w:t>
      </w:r>
    </w:p>
    <w:p>
      <w:pPr>
        <w:numPr>
          <w:ilvl w:val="0"/>
          <w:numId w:val="0"/>
        </w:numPr>
        <w:ind w:firstLine="560" w:firstLineChars="200"/>
        <w:rPr>
          <w:rFonts w:hint="default"/>
          <w:sz w:val="28"/>
          <w:szCs w:val="28"/>
          <w:lang w:val="en-US" w:eastAsia="zh-CN"/>
        </w:rPr>
      </w:pPr>
      <w:r>
        <w:rPr>
          <w:rFonts w:hint="default"/>
          <w:sz w:val="28"/>
          <w:szCs w:val="28"/>
          <w:lang w:val="en-US" w:eastAsia="zh-CN"/>
        </w:rPr>
        <w:t>微课作品片长不超过10分钟；画质清晰，声音清楚，提倡标注字幕。每件作品作者限3人以内。</w:t>
      </w:r>
    </w:p>
    <w:p>
      <w:pPr>
        <w:numPr>
          <w:ilvl w:val="0"/>
          <w:numId w:val="0"/>
        </w:numPr>
        <w:ind w:firstLine="560" w:firstLineChars="200"/>
        <w:rPr>
          <w:rFonts w:hint="default"/>
          <w:sz w:val="28"/>
          <w:szCs w:val="28"/>
          <w:lang w:val="en-US" w:eastAsia="zh-CN"/>
        </w:rPr>
      </w:pPr>
      <w:r>
        <w:rPr>
          <w:rFonts w:hint="default"/>
          <w:sz w:val="28"/>
          <w:szCs w:val="28"/>
          <w:lang w:val="en-US" w:eastAsia="zh-CN"/>
        </w:rPr>
        <w:t>（四）优秀新媒体作品</w:t>
      </w:r>
    </w:p>
    <w:p>
      <w:pPr>
        <w:numPr>
          <w:ilvl w:val="0"/>
          <w:numId w:val="0"/>
        </w:numPr>
        <w:ind w:firstLine="560" w:firstLineChars="200"/>
        <w:rPr>
          <w:rFonts w:hint="default"/>
          <w:sz w:val="28"/>
          <w:szCs w:val="28"/>
          <w:lang w:val="en-US" w:eastAsia="zh-CN"/>
        </w:rPr>
      </w:pPr>
      <w:r>
        <w:rPr>
          <w:rFonts w:hint="default"/>
          <w:sz w:val="28"/>
          <w:szCs w:val="28"/>
          <w:lang w:val="en-US" w:eastAsia="zh-CN"/>
        </w:rPr>
        <w:t>优秀新媒体作品体现高校在思想政治工作中的创新方式方法，运用新媒体手段进行的宣传报道、经验分享及成果展示等，作品内容包括“四史”学习教育、时政解读、思政创新、校园文化、经典诵读、谈心谈话等。作品在网络上有较大影响力，有较高的转发、评论和引用量。优秀新媒体作品包括短视频、微电影、公益广告、校园MV、音频、H5作品、图解、漫画、长图及动图等。</w:t>
      </w:r>
    </w:p>
    <w:p>
      <w:pPr>
        <w:numPr>
          <w:ilvl w:val="0"/>
          <w:numId w:val="0"/>
        </w:numPr>
        <w:ind w:firstLine="560" w:firstLineChars="200"/>
        <w:rPr>
          <w:rFonts w:hint="default"/>
          <w:sz w:val="28"/>
          <w:szCs w:val="28"/>
          <w:lang w:val="en-US" w:eastAsia="zh-CN"/>
        </w:rPr>
      </w:pPr>
      <w:r>
        <w:rPr>
          <w:rFonts w:hint="default"/>
          <w:sz w:val="28"/>
          <w:szCs w:val="28"/>
          <w:lang w:val="en-US" w:eastAsia="zh-CN"/>
        </w:rPr>
        <w:t>视频类作品片长不超过10分钟；画质清晰，声音清楚，提倡标注字幕。图解类、长图类、漫画类提交图片文件格式为JPEG。动图类提交图片文件格式为GIF。H5页面类提交作品网络链接。音频作品录音时长不超过5分钟，格式统一为MP3，以Word形式提供音频文字，保证音质清晰流畅，有听觉美感，可根据需要配音效或进行其他后期制作。每件作品作者限6人以内。</w:t>
      </w:r>
    </w:p>
    <w:p>
      <w:pPr>
        <w:numPr>
          <w:ilvl w:val="0"/>
          <w:numId w:val="0"/>
        </w:numPr>
        <w:ind w:firstLine="560" w:firstLineChars="200"/>
        <w:rPr>
          <w:rFonts w:hint="default"/>
          <w:sz w:val="28"/>
          <w:szCs w:val="28"/>
          <w:lang w:val="en-US" w:eastAsia="zh-CN"/>
        </w:rPr>
      </w:pPr>
    </w:p>
    <w:p>
      <w:pPr>
        <w:keepNext w:val="0"/>
        <w:keepLines w:val="0"/>
        <w:pageBreakBefore w:val="0"/>
        <w:widowControl w:val="0"/>
        <w:kinsoku/>
        <w:wordWrap w:val="0"/>
        <w:topLinePunct w:val="0"/>
        <w:autoSpaceDE/>
        <w:autoSpaceDN/>
        <w:bidi w:val="0"/>
        <w:adjustRightInd/>
        <w:snapToGrid/>
        <w:spacing w:line="600" w:lineRule="exact"/>
        <w:jc w:val="center"/>
        <w:textAlignment w:val="auto"/>
        <w:rPr>
          <w:rFonts w:hint="eastAsia" w:asciiTheme="minorHAnsi" w:hAnsiTheme="minorHAnsi" w:eastAsiaTheme="minorEastAsia" w:cstheme="minorBidi"/>
          <w:b/>
          <w:bCs/>
          <w:kern w:val="2"/>
          <w:sz w:val="28"/>
          <w:szCs w:val="28"/>
          <w:lang w:val="en-US" w:eastAsia="zh-CN" w:bidi="ar-SA"/>
        </w:rPr>
      </w:pPr>
      <w:r>
        <w:rPr>
          <w:rFonts w:hint="eastAsia" w:asciiTheme="minorHAnsi" w:hAnsiTheme="minorHAnsi" w:eastAsiaTheme="minorEastAsia" w:cstheme="minorBidi"/>
          <w:b/>
          <w:bCs/>
          <w:kern w:val="2"/>
          <w:sz w:val="28"/>
          <w:szCs w:val="28"/>
          <w:lang w:val="en-US" w:eastAsia="zh-CN" w:bidi="ar-SA"/>
        </w:rPr>
        <w:t>作品创作选题指南</w:t>
      </w:r>
    </w:p>
    <w:p>
      <w:pPr>
        <w:pStyle w:val="4"/>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560" w:firstLineChars="200"/>
        <w:jc w:val="both"/>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1.</w:t>
      </w:r>
      <w:r>
        <w:rPr>
          <w:rFonts w:hint="default" w:asciiTheme="minorHAnsi" w:hAnsiTheme="minorHAnsi" w:eastAsiaTheme="minorEastAsia" w:cstheme="minorBidi"/>
          <w:kern w:val="2"/>
          <w:sz w:val="28"/>
          <w:szCs w:val="28"/>
          <w:lang w:val="en-US" w:eastAsia="zh-CN" w:bidi="ar-SA"/>
        </w:rPr>
        <w:t>学习宣传习近平新时代中国特色社会主义思想</w:t>
      </w:r>
    </w:p>
    <w:p>
      <w:pPr>
        <w:pStyle w:val="4"/>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560" w:firstLineChars="200"/>
        <w:jc w:val="both"/>
        <w:textAlignment w:val="auto"/>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2.</w:t>
      </w:r>
      <w:r>
        <w:rPr>
          <w:rFonts w:hint="default" w:asciiTheme="minorHAnsi" w:hAnsiTheme="minorHAnsi" w:eastAsiaTheme="minorEastAsia" w:cstheme="minorBidi"/>
          <w:kern w:val="2"/>
          <w:sz w:val="28"/>
          <w:szCs w:val="28"/>
          <w:lang w:val="en-US" w:eastAsia="zh-CN" w:bidi="ar-SA"/>
        </w:rPr>
        <w:t>学习宣传</w:t>
      </w:r>
      <w:r>
        <w:rPr>
          <w:rFonts w:hint="eastAsia" w:asciiTheme="minorHAnsi" w:hAnsiTheme="minorHAnsi" w:eastAsiaTheme="minorEastAsia" w:cstheme="minorBidi"/>
          <w:kern w:val="2"/>
          <w:sz w:val="28"/>
          <w:szCs w:val="28"/>
          <w:lang w:val="en-US" w:eastAsia="zh-CN" w:bidi="ar-SA"/>
        </w:rPr>
        <w:t>党的十九大和十九届历次全会精神</w:t>
      </w:r>
    </w:p>
    <w:p>
      <w:pPr>
        <w:pStyle w:val="4"/>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560" w:firstLineChars="200"/>
        <w:jc w:val="both"/>
        <w:textAlignment w:val="auto"/>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3</w:t>
      </w:r>
      <w:r>
        <w:rPr>
          <w:rFonts w:hint="default" w:asciiTheme="minorHAnsi" w:hAnsiTheme="minorHAnsi" w:eastAsiaTheme="minorEastAsia" w:cstheme="minorBidi"/>
          <w:kern w:val="2"/>
          <w:sz w:val="28"/>
          <w:szCs w:val="28"/>
          <w:lang w:val="en-US" w:eastAsia="zh-CN" w:bidi="ar-SA"/>
        </w:rPr>
        <w:t>.学习宣传习近平总书记</w:t>
      </w:r>
      <w:r>
        <w:rPr>
          <w:rFonts w:hint="eastAsia" w:asciiTheme="minorHAnsi" w:hAnsiTheme="minorHAnsi" w:eastAsiaTheme="minorEastAsia" w:cstheme="minorBidi"/>
          <w:kern w:val="2"/>
          <w:sz w:val="28"/>
          <w:szCs w:val="28"/>
          <w:lang w:val="en-US" w:eastAsia="zh-CN" w:bidi="ar-SA"/>
        </w:rPr>
        <w:t>关于教育的</w:t>
      </w:r>
      <w:r>
        <w:rPr>
          <w:rFonts w:hint="default" w:asciiTheme="minorHAnsi" w:hAnsiTheme="minorHAnsi" w:eastAsiaTheme="minorEastAsia" w:cstheme="minorBidi"/>
          <w:kern w:val="2"/>
          <w:sz w:val="28"/>
          <w:szCs w:val="28"/>
          <w:lang w:val="en-US" w:eastAsia="zh-CN" w:bidi="ar-SA"/>
        </w:rPr>
        <w:t>重要</w:t>
      </w:r>
      <w:r>
        <w:rPr>
          <w:rFonts w:hint="eastAsia" w:asciiTheme="minorHAnsi" w:hAnsiTheme="minorHAnsi" w:eastAsiaTheme="minorEastAsia" w:cstheme="minorBidi"/>
          <w:kern w:val="2"/>
          <w:sz w:val="28"/>
          <w:szCs w:val="28"/>
          <w:lang w:val="en-US" w:eastAsia="zh-CN" w:bidi="ar-SA"/>
        </w:rPr>
        <w:t>论述</w:t>
      </w:r>
    </w:p>
    <w:p>
      <w:pPr>
        <w:pStyle w:val="4"/>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560" w:firstLineChars="200"/>
        <w:jc w:val="both"/>
        <w:textAlignment w:val="auto"/>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4</w:t>
      </w:r>
      <w:r>
        <w:rPr>
          <w:rFonts w:hint="default" w:asciiTheme="minorHAnsi" w:hAnsiTheme="minorHAnsi" w:eastAsiaTheme="minorEastAsia" w:cstheme="minorBidi"/>
          <w:kern w:val="2"/>
          <w:sz w:val="28"/>
          <w:szCs w:val="28"/>
          <w:lang w:val="en-US" w:eastAsia="zh-CN" w:bidi="ar-SA"/>
        </w:rPr>
        <w:t>.</w:t>
      </w:r>
      <w:r>
        <w:rPr>
          <w:rFonts w:hint="eastAsia" w:asciiTheme="minorHAnsi" w:hAnsiTheme="minorHAnsi" w:eastAsiaTheme="minorEastAsia" w:cstheme="minorBidi"/>
          <w:kern w:val="2"/>
          <w:sz w:val="28"/>
          <w:szCs w:val="28"/>
          <w:lang w:val="en-US" w:eastAsia="zh-CN" w:bidi="ar-SA"/>
        </w:rPr>
        <w:t>深入学好“四史”、喜迎党的二十大</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560" w:firstLineChars="200"/>
        <w:textAlignment w:val="auto"/>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5.展现我校师生同心战疫、共克时艰的精神风貌</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560" w:firstLineChars="200"/>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6.展现我国改革开放和社会主义现代化建设的伟大成就，描绘全面建成小康社会、实现中华民族伟大复兴中国梦的美好前景</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560" w:firstLineChars="200"/>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7.学习弘扬</w:t>
      </w:r>
      <w:r>
        <w:rPr>
          <w:rFonts w:hint="default" w:asciiTheme="minorHAnsi" w:hAnsiTheme="minorHAnsi" w:eastAsiaTheme="minorEastAsia" w:cstheme="minorBidi"/>
          <w:kern w:val="2"/>
          <w:sz w:val="28"/>
          <w:szCs w:val="28"/>
          <w:lang w:val="en-US" w:eastAsia="zh-CN" w:bidi="ar-SA"/>
        </w:rPr>
        <w:t>中华优秀传统文化、革命文化和社会主义先进文化</w:t>
      </w:r>
    </w:p>
    <w:p>
      <w:pPr>
        <w:keepNext w:val="0"/>
        <w:keepLines w:val="0"/>
        <w:pageBreakBefore w:val="0"/>
        <w:widowControl w:val="0"/>
        <w:kinsoku/>
        <w:overflowPunct w:val="0"/>
        <w:topLinePunct w:val="0"/>
        <w:autoSpaceDE/>
        <w:autoSpaceDN/>
        <w:bidi w:val="0"/>
        <w:adjustRightInd/>
        <w:snapToGrid/>
        <w:spacing w:line="600" w:lineRule="exact"/>
        <w:ind w:firstLine="640"/>
        <w:textAlignment w:val="auto"/>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8.学习习近平法治思想，</w:t>
      </w:r>
      <w:r>
        <w:rPr>
          <w:rFonts w:hint="default" w:asciiTheme="minorHAnsi" w:hAnsiTheme="minorHAnsi" w:eastAsiaTheme="minorEastAsia" w:cstheme="minorBidi"/>
          <w:kern w:val="2"/>
          <w:sz w:val="28"/>
          <w:szCs w:val="28"/>
          <w:lang w:val="en-US" w:eastAsia="zh-CN" w:bidi="ar-SA"/>
        </w:rPr>
        <w:t>弘扬社会主义法治理念、法治精神，培育社会主义法治文化</w:t>
      </w:r>
    </w:p>
    <w:p>
      <w:pPr>
        <w:pStyle w:val="4"/>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560" w:firstLineChars="200"/>
        <w:jc w:val="both"/>
        <w:textAlignment w:val="auto"/>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9.</w:t>
      </w:r>
      <w:r>
        <w:rPr>
          <w:rFonts w:hint="default" w:asciiTheme="minorHAnsi" w:hAnsiTheme="minorHAnsi" w:eastAsiaTheme="minorEastAsia" w:cstheme="minorBidi"/>
          <w:kern w:val="2"/>
          <w:sz w:val="28"/>
          <w:szCs w:val="28"/>
          <w:lang w:val="en-US" w:eastAsia="zh-CN" w:bidi="ar-SA"/>
        </w:rPr>
        <w:t>新时代</w:t>
      </w:r>
      <w:r>
        <w:rPr>
          <w:rFonts w:hint="eastAsia" w:asciiTheme="minorHAnsi" w:hAnsiTheme="minorHAnsi" w:eastAsiaTheme="minorEastAsia" w:cstheme="minorBidi"/>
          <w:kern w:val="2"/>
          <w:sz w:val="28"/>
          <w:szCs w:val="28"/>
          <w:lang w:val="en-US" w:eastAsia="zh-CN" w:bidi="ar-SA"/>
        </w:rPr>
        <w:t>大</w:t>
      </w:r>
      <w:r>
        <w:rPr>
          <w:rFonts w:hint="default" w:asciiTheme="minorHAnsi" w:hAnsiTheme="minorHAnsi" w:eastAsiaTheme="minorEastAsia" w:cstheme="minorBidi"/>
          <w:kern w:val="2"/>
          <w:sz w:val="28"/>
          <w:szCs w:val="28"/>
          <w:lang w:val="en-US" w:eastAsia="zh-CN" w:bidi="ar-SA"/>
        </w:rPr>
        <w:t>学生理想信念、价值</w:t>
      </w:r>
      <w:r>
        <w:rPr>
          <w:rFonts w:hint="eastAsia" w:asciiTheme="minorHAnsi" w:hAnsiTheme="minorHAnsi" w:eastAsiaTheme="minorEastAsia" w:cstheme="minorBidi"/>
          <w:kern w:val="2"/>
          <w:sz w:val="28"/>
          <w:szCs w:val="28"/>
          <w:lang w:val="en-US" w:eastAsia="zh-CN" w:bidi="ar-SA"/>
        </w:rPr>
        <w:t>理</w:t>
      </w:r>
      <w:r>
        <w:rPr>
          <w:rFonts w:hint="default" w:asciiTheme="minorHAnsi" w:hAnsiTheme="minorHAnsi" w:eastAsiaTheme="minorEastAsia" w:cstheme="minorBidi"/>
          <w:kern w:val="2"/>
          <w:sz w:val="28"/>
          <w:szCs w:val="28"/>
          <w:lang w:val="en-US" w:eastAsia="zh-CN" w:bidi="ar-SA"/>
        </w:rPr>
        <w:t>念、道德观念教育</w:t>
      </w:r>
    </w:p>
    <w:p>
      <w:pPr>
        <w:pStyle w:val="4"/>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560" w:firstLineChars="200"/>
        <w:jc w:val="both"/>
        <w:textAlignment w:val="auto"/>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10.</w:t>
      </w:r>
      <w:r>
        <w:rPr>
          <w:rFonts w:hint="default" w:asciiTheme="minorHAnsi" w:hAnsiTheme="minorHAnsi" w:eastAsiaTheme="minorEastAsia" w:cstheme="minorBidi"/>
          <w:kern w:val="2"/>
          <w:sz w:val="28"/>
          <w:szCs w:val="28"/>
          <w:lang w:val="en-US" w:eastAsia="zh-CN" w:bidi="ar-SA"/>
        </w:rPr>
        <w:t>推动</w:t>
      </w:r>
      <w:r>
        <w:rPr>
          <w:rFonts w:hint="eastAsia" w:asciiTheme="minorHAnsi" w:hAnsiTheme="minorHAnsi" w:eastAsiaTheme="minorEastAsia" w:cstheme="minorBidi"/>
          <w:kern w:val="2"/>
          <w:sz w:val="28"/>
          <w:szCs w:val="28"/>
          <w:lang w:val="en-US" w:eastAsia="zh-CN" w:bidi="ar-SA"/>
        </w:rPr>
        <w:t>“</w:t>
      </w:r>
      <w:r>
        <w:rPr>
          <w:rFonts w:hint="default" w:asciiTheme="minorHAnsi" w:hAnsiTheme="minorHAnsi" w:eastAsiaTheme="minorEastAsia" w:cstheme="minorBidi"/>
          <w:kern w:val="2"/>
          <w:sz w:val="28"/>
          <w:szCs w:val="28"/>
          <w:lang w:val="en-US" w:eastAsia="zh-CN" w:bidi="ar-SA"/>
        </w:rPr>
        <w:t>三全育人</w:t>
      </w:r>
      <w:r>
        <w:rPr>
          <w:rFonts w:hint="eastAsia" w:asciiTheme="minorHAnsi" w:hAnsiTheme="minorHAnsi" w:eastAsiaTheme="minorEastAsia" w:cstheme="minorBidi"/>
          <w:kern w:val="2"/>
          <w:sz w:val="28"/>
          <w:szCs w:val="28"/>
          <w:lang w:val="en-US" w:eastAsia="zh-CN" w:bidi="ar-SA"/>
        </w:rPr>
        <w:t>”</w:t>
      </w:r>
      <w:r>
        <w:rPr>
          <w:rFonts w:hint="default" w:asciiTheme="minorHAnsi" w:hAnsiTheme="minorHAnsi" w:eastAsiaTheme="minorEastAsia" w:cstheme="minorBidi"/>
          <w:kern w:val="2"/>
          <w:sz w:val="28"/>
          <w:szCs w:val="28"/>
          <w:lang w:val="en-US" w:eastAsia="zh-CN" w:bidi="ar-SA"/>
        </w:rPr>
        <w:t>综合改革的思考与实践</w:t>
      </w:r>
    </w:p>
    <w:p>
      <w:pPr>
        <w:pStyle w:val="4"/>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560" w:firstLineChars="200"/>
        <w:jc w:val="both"/>
        <w:textAlignment w:val="auto"/>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11.</w:t>
      </w:r>
      <w:r>
        <w:rPr>
          <w:rFonts w:hint="default" w:asciiTheme="minorHAnsi" w:hAnsiTheme="minorHAnsi" w:eastAsiaTheme="minorEastAsia" w:cstheme="minorBidi"/>
          <w:kern w:val="2"/>
          <w:sz w:val="28"/>
          <w:szCs w:val="28"/>
          <w:lang w:val="en-US" w:eastAsia="zh-CN" w:bidi="ar-SA"/>
        </w:rPr>
        <w:t>提升高校思想政治教育亲和力和针对性的思考</w:t>
      </w:r>
    </w:p>
    <w:p>
      <w:pPr>
        <w:pStyle w:val="4"/>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560" w:firstLineChars="200"/>
        <w:jc w:val="both"/>
        <w:textAlignment w:val="auto"/>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12.</w:t>
      </w:r>
      <w:r>
        <w:rPr>
          <w:rFonts w:hint="default" w:asciiTheme="minorHAnsi" w:hAnsiTheme="minorHAnsi" w:eastAsiaTheme="minorEastAsia" w:cstheme="minorBidi"/>
          <w:kern w:val="2"/>
          <w:sz w:val="28"/>
          <w:szCs w:val="28"/>
          <w:lang w:val="en-US" w:eastAsia="zh-CN" w:bidi="ar-SA"/>
        </w:rPr>
        <w:t>高校思想政治工作体系构建</w:t>
      </w:r>
    </w:p>
    <w:p>
      <w:pPr>
        <w:pStyle w:val="4"/>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560" w:firstLineChars="200"/>
        <w:jc w:val="both"/>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13.</w:t>
      </w:r>
      <w:r>
        <w:rPr>
          <w:rFonts w:hint="default" w:asciiTheme="minorHAnsi" w:hAnsiTheme="minorHAnsi" w:eastAsiaTheme="minorEastAsia" w:cstheme="minorBidi"/>
          <w:kern w:val="2"/>
          <w:sz w:val="28"/>
          <w:szCs w:val="28"/>
          <w:lang w:val="en-US" w:eastAsia="zh-CN" w:bidi="ar-SA"/>
        </w:rPr>
        <w:t>少数民族学生思想政治教育与管理服务</w:t>
      </w:r>
    </w:p>
    <w:p>
      <w:pPr>
        <w:pStyle w:val="4"/>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560" w:firstLineChars="200"/>
        <w:jc w:val="both"/>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14.</w:t>
      </w:r>
      <w:r>
        <w:rPr>
          <w:rFonts w:hint="default" w:asciiTheme="minorHAnsi" w:hAnsiTheme="minorHAnsi" w:eastAsiaTheme="minorEastAsia" w:cstheme="minorBidi"/>
          <w:kern w:val="2"/>
          <w:sz w:val="28"/>
          <w:szCs w:val="28"/>
          <w:lang w:val="en-US" w:eastAsia="zh-CN" w:bidi="ar-SA"/>
        </w:rPr>
        <w:t>高校辅导员</w:t>
      </w:r>
      <w:r>
        <w:rPr>
          <w:rFonts w:hint="eastAsia" w:asciiTheme="minorHAnsi" w:hAnsiTheme="minorHAnsi" w:eastAsiaTheme="minorEastAsia" w:cstheme="minorBidi"/>
          <w:kern w:val="2"/>
          <w:sz w:val="28"/>
          <w:szCs w:val="28"/>
          <w:lang w:val="en-US" w:eastAsia="zh-CN" w:bidi="ar-SA"/>
        </w:rPr>
        <w:t>队伍建设及</w:t>
      </w:r>
      <w:r>
        <w:rPr>
          <w:rFonts w:hint="default" w:asciiTheme="minorHAnsi" w:hAnsiTheme="minorHAnsi" w:eastAsiaTheme="minorEastAsia" w:cstheme="minorBidi"/>
          <w:kern w:val="2"/>
          <w:sz w:val="28"/>
          <w:szCs w:val="28"/>
          <w:lang w:val="en-US" w:eastAsia="zh-CN" w:bidi="ar-SA"/>
        </w:rPr>
        <w:t>职业</w:t>
      </w:r>
      <w:r>
        <w:rPr>
          <w:rFonts w:hint="eastAsia" w:asciiTheme="minorHAnsi" w:hAnsiTheme="minorHAnsi" w:eastAsiaTheme="minorEastAsia" w:cstheme="minorBidi"/>
          <w:kern w:val="2"/>
          <w:sz w:val="28"/>
          <w:szCs w:val="28"/>
          <w:lang w:val="en-US" w:eastAsia="zh-CN" w:bidi="ar-SA"/>
        </w:rPr>
        <w:t>发展</w:t>
      </w:r>
    </w:p>
    <w:p>
      <w:pPr>
        <w:pStyle w:val="4"/>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560" w:firstLineChars="200"/>
        <w:jc w:val="both"/>
        <w:textAlignment w:val="auto"/>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15.体现高校在疫情防控、脱贫攻坚、乡村振兴等方面典型做法</w:t>
      </w:r>
    </w:p>
    <w:p>
      <w:pPr>
        <w:pStyle w:val="4"/>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560" w:firstLineChars="200"/>
        <w:jc w:val="both"/>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16.加强</w:t>
      </w:r>
      <w:r>
        <w:rPr>
          <w:rFonts w:hint="default" w:asciiTheme="minorHAnsi" w:hAnsiTheme="minorHAnsi" w:eastAsiaTheme="minorEastAsia" w:cstheme="minorBidi"/>
          <w:kern w:val="2"/>
          <w:sz w:val="28"/>
          <w:szCs w:val="28"/>
          <w:lang w:val="en-US" w:eastAsia="zh-CN" w:bidi="ar-SA"/>
        </w:rPr>
        <w:t>校园文化建设</w:t>
      </w:r>
      <w:r>
        <w:rPr>
          <w:rFonts w:hint="eastAsia" w:asciiTheme="minorHAnsi" w:hAnsiTheme="minorHAnsi" w:eastAsiaTheme="minorEastAsia" w:cstheme="minorBidi"/>
          <w:kern w:val="2"/>
          <w:sz w:val="28"/>
          <w:szCs w:val="28"/>
          <w:lang w:val="en-US" w:eastAsia="zh-CN" w:bidi="ar-SA"/>
        </w:rPr>
        <w:t>，推动中华优秀传统文化进校园</w:t>
      </w:r>
    </w:p>
    <w:p>
      <w:pPr>
        <w:pStyle w:val="4"/>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560" w:firstLineChars="200"/>
        <w:jc w:val="both"/>
        <w:textAlignment w:val="auto"/>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17.</w:t>
      </w:r>
      <w:r>
        <w:rPr>
          <w:rFonts w:hint="default" w:asciiTheme="minorHAnsi" w:hAnsiTheme="minorHAnsi" w:eastAsiaTheme="minorEastAsia" w:cstheme="minorBidi"/>
          <w:kern w:val="2"/>
          <w:sz w:val="28"/>
          <w:szCs w:val="28"/>
          <w:lang w:val="en-US" w:eastAsia="zh-CN" w:bidi="ar-SA"/>
        </w:rPr>
        <w:t>优良</w:t>
      </w:r>
      <w:r>
        <w:rPr>
          <w:rFonts w:hint="eastAsia" w:asciiTheme="minorHAnsi" w:hAnsiTheme="minorHAnsi" w:eastAsiaTheme="minorEastAsia" w:cstheme="minorBidi"/>
          <w:kern w:val="2"/>
          <w:sz w:val="28"/>
          <w:szCs w:val="28"/>
          <w:lang w:val="en-US" w:eastAsia="zh-CN" w:bidi="ar-SA"/>
        </w:rPr>
        <w:t>的</w:t>
      </w:r>
      <w:r>
        <w:rPr>
          <w:rFonts w:hint="default" w:asciiTheme="minorHAnsi" w:hAnsiTheme="minorHAnsi" w:eastAsiaTheme="minorEastAsia" w:cstheme="minorBidi"/>
          <w:kern w:val="2"/>
          <w:sz w:val="28"/>
          <w:szCs w:val="28"/>
          <w:lang w:val="en-US" w:eastAsia="zh-CN" w:bidi="ar-SA"/>
        </w:rPr>
        <w:t>校风、学风培育</w:t>
      </w:r>
    </w:p>
    <w:p>
      <w:pPr>
        <w:pStyle w:val="4"/>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560" w:firstLineChars="200"/>
        <w:jc w:val="both"/>
        <w:textAlignment w:val="auto"/>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18.大学生的</w:t>
      </w:r>
      <w:r>
        <w:rPr>
          <w:rFonts w:hint="default" w:asciiTheme="minorHAnsi" w:hAnsiTheme="minorHAnsi" w:eastAsiaTheme="minorEastAsia" w:cstheme="minorBidi"/>
          <w:kern w:val="2"/>
          <w:sz w:val="28"/>
          <w:szCs w:val="28"/>
          <w:lang w:val="en-US" w:eastAsia="zh-CN" w:bidi="ar-SA"/>
        </w:rPr>
        <w:t>心理健康教育</w:t>
      </w:r>
      <w:r>
        <w:rPr>
          <w:rFonts w:hint="eastAsia" w:asciiTheme="minorHAnsi" w:hAnsiTheme="minorHAnsi" w:eastAsiaTheme="minorEastAsia" w:cstheme="minorBidi"/>
          <w:kern w:val="2"/>
          <w:sz w:val="28"/>
          <w:szCs w:val="28"/>
          <w:lang w:val="en-US" w:eastAsia="zh-CN" w:bidi="ar-SA"/>
        </w:rPr>
        <w:t>、</w:t>
      </w:r>
      <w:r>
        <w:rPr>
          <w:rFonts w:hint="default" w:asciiTheme="minorHAnsi" w:hAnsiTheme="minorHAnsi" w:eastAsiaTheme="minorEastAsia" w:cstheme="minorBidi"/>
          <w:kern w:val="2"/>
          <w:sz w:val="28"/>
          <w:szCs w:val="28"/>
          <w:lang w:val="en-US" w:eastAsia="zh-CN" w:bidi="ar-SA"/>
        </w:rPr>
        <w:t>法治素养教育</w:t>
      </w:r>
    </w:p>
    <w:p>
      <w:pPr>
        <w:keepNext w:val="0"/>
        <w:keepLines w:val="0"/>
        <w:pageBreakBefore w:val="0"/>
        <w:widowControl w:val="0"/>
        <w:kinsoku/>
        <w:overflowPunct/>
        <w:topLinePunct w:val="0"/>
        <w:autoSpaceDE/>
        <w:autoSpaceDN/>
        <w:bidi w:val="0"/>
        <w:adjustRightInd/>
        <w:snapToGrid/>
        <w:spacing w:line="600" w:lineRule="exact"/>
        <w:ind w:firstLine="560" w:firstLineChars="200"/>
        <w:jc w:val="both"/>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19.提升师生网络素养，维护网络安全</w:t>
      </w:r>
    </w:p>
    <w:p>
      <w:pPr>
        <w:keepNext w:val="0"/>
        <w:keepLines w:val="0"/>
        <w:pageBreakBefore w:val="0"/>
        <w:widowControl w:val="0"/>
        <w:kinsoku/>
        <w:overflowPunct/>
        <w:topLinePunct w:val="0"/>
        <w:autoSpaceDE/>
        <w:autoSpaceDN/>
        <w:bidi w:val="0"/>
        <w:adjustRightInd/>
        <w:snapToGrid/>
        <w:spacing w:line="600" w:lineRule="exact"/>
        <w:ind w:firstLine="560" w:firstLineChars="200"/>
        <w:jc w:val="both"/>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20.倡导理性消费，揭示网络游戏成瘾、网络赌博、不良网贷的危害</w:t>
      </w:r>
    </w:p>
    <w:p>
      <w:pPr>
        <w:keepNext w:val="0"/>
        <w:keepLines w:val="0"/>
        <w:pageBreakBefore w:val="0"/>
        <w:widowControl w:val="0"/>
        <w:kinsoku/>
        <w:overflowPunct/>
        <w:topLinePunct w:val="0"/>
        <w:autoSpaceDE/>
        <w:autoSpaceDN/>
        <w:bidi w:val="0"/>
        <w:adjustRightInd/>
        <w:snapToGrid/>
        <w:spacing w:line="600" w:lineRule="exact"/>
        <w:ind w:firstLine="560" w:firstLineChars="200"/>
        <w:jc w:val="both"/>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21.坚持总体国家安全观，自觉维护国家安全</w:t>
      </w:r>
    </w:p>
    <w:p>
      <w:pPr>
        <w:keepNext w:val="0"/>
        <w:keepLines w:val="0"/>
        <w:pageBreakBefore w:val="0"/>
        <w:widowControl w:val="0"/>
        <w:kinsoku/>
        <w:overflowPunct/>
        <w:topLinePunct w:val="0"/>
        <w:autoSpaceDE/>
        <w:autoSpaceDN/>
        <w:bidi w:val="0"/>
        <w:adjustRightInd/>
        <w:snapToGrid/>
        <w:spacing w:line="600" w:lineRule="exact"/>
        <w:ind w:firstLine="560" w:firstLineChars="200"/>
        <w:jc w:val="both"/>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22.扫黑除恶、净化环境，共建平安</w:t>
      </w:r>
    </w:p>
    <w:p>
      <w:pPr>
        <w:pStyle w:val="4"/>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560" w:firstLineChars="200"/>
        <w:jc w:val="both"/>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23.共筑反奸防谍人民防线</w:t>
      </w:r>
    </w:p>
    <w:p>
      <w:pPr>
        <w:pStyle w:val="4"/>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560" w:firstLineChars="200"/>
        <w:jc w:val="both"/>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24.守护师生安全，建设平安校园</w:t>
      </w:r>
    </w:p>
    <w:p>
      <w:pPr>
        <w:pStyle w:val="4"/>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562" w:firstLineChars="200"/>
        <w:jc w:val="both"/>
        <w:textAlignment w:val="auto"/>
        <w:rPr>
          <w:rFonts w:hint="default" w:asciiTheme="minorHAnsi" w:hAnsiTheme="minorHAnsi" w:eastAsiaTheme="minorEastAsia" w:cstheme="minorBidi"/>
          <w:b/>
          <w:bCs/>
          <w:kern w:val="2"/>
          <w:sz w:val="28"/>
          <w:szCs w:val="28"/>
          <w:lang w:val="en-US" w:eastAsia="zh-CN" w:bidi="ar-SA"/>
        </w:rPr>
      </w:pPr>
      <w:r>
        <w:rPr>
          <w:rFonts w:hint="eastAsia" w:asciiTheme="minorHAnsi" w:hAnsiTheme="minorHAnsi" w:eastAsiaTheme="minorEastAsia" w:cstheme="minorBidi"/>
          <w:b/>
          <w:bCs/>
          <w:kern w:val="2"/>
          <w:sz w:val="28"/>
          <w:szCs w:val="28"/>
          <w:lang w:val="en-US" w:eastAsia="zh-CN" w:bidi="ar-SA"/>
        </w:rPr>
        <w:t>（供创作参考，不限于以上主题）</w:t>
      </w:r>
    </w:p>
    <w:p>
      <w:pPr>
        <w:numPr>
          <w:ilvl w:val="0"/>
          <w:numId w:val="0"/>
        </w:numPr>
        <w:ind w:firstLine="560" w:firstLineChars="200"/>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FangSong_GB2312">
    <w:altName w:val="仿宋"/>
    <w:panose1 w:val="02010609060101010101"/>
    <w:charset w:val="86"/>
    <w:family w:val="modern"/>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64485D"/>
    <w:multiLevelType w:val="singleLevel"/>
    <w:tmpl w:val="2E64485D"/>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791D02"/>
    <w:rsid w:val="08311986"/>
    <w:rsid w:val="22FB03CA"/>
    <w:rsid w:val="35EE2907"/>
    <w:rsid w:val="45D03A91"/>
    <w:rsid w:val="51791D02"/>
    <w:rsid w:val="65BD518A"/>
    <w:rsid w:val="722A3EC0"/>
    <w:rsid w:val="725F1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2755</Words>
  <Characters>2896</Characters>
  <Lines>0</Lines>
  <Paragraphs>0</Paragraphs>
  <TotalTime>1</TotalTime>
  <ScaleCrop>false</ScaleCrop>
  <LinksUpToDate>false</LinksUpToDate>
  <CharactersWithSpaces>2898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2022-03-07T07:36:00Z</dcterms:created>
  <dc:creator>62699</dc:creator>
  <cp:lastModifiedBy>shnu-mjj</cp:lastModifiedBy>
  <dcterms:modified xsi:type="dcterms:W3CDTF">2022-04-12T12:27:16Z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8D36E5C6101745BEA59E486DDADCDDA1</vt:lpwstr>
  </property>
</Properties>
</file>